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85"/>
        <w:gridCol w:w="5787"/>
      </w:tblGrid>
      <w:tr w:rsidR="000B05F4" w:rsidRPr="000B05F4" w:rsidTr="005773D2">
        <w:trPr>
          <w:tblCellSpacing w:w="0" w:type="dxa"/>
        </w:trPr>
        <w:tc>
          <w:tcPr>
            <w:tcW w:w="3348" w:type="dxa"/>
            <w:shd w:val="clear" w:color="auto" w:fill="FFFFFF"/>
            <w:tcMar>
              <w:top w:w="0" w:type="dxa"/>
              <w:left w:w="108" w:type="dxa"/>
              <w:bottom w:w="0" w:type="dxa"/>
              <w:right w:w="108" w:type="dxa"/>
            </w:tcMar>
            <w:hideMark/>
          </w:tcPr>
          <w:p w:rsidR="000B05F4" w:rsidRPr="000B05F4" w:rsidRDefault="000B05F4" w:rsidP="000B05F4">
            <w:pPr>
              <w:widowControl w:val="0"/>
              <w:spacing w:after="120" w:line="240" w:lineRule="auto"/>
              <w:jc w:val="center"/>
              <w:rPr>
                <w:rFonts w:eastAsia="Times New Roman" w:cs="Times New Roman"/>
                <w:color w:val="000000"/>
                <w:sz w:val="26"/>
                <w:szCs w:val="26"/>
                <w:lang w:val="pt-BR"/>
              </w:rPr>
            </w:pPr>
            <w:r w:rsidRPr="000B05F4">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462915</wp:posOffset>
                      </wp:positionH>
                      <wp:positionV relativeFrom="paragraph">
                        <wp:posOffset>429260</wp:posOffset>
                      </wp:positionV>
                      <wp:extent cx="942975" cy="0"/>
                      <wp:effectExtent l="9525" t="6350" r="952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3E4E1" id="_x0000_t32" coordsize="21600,21600" o:spt="32" o:oned="t" path="m,l21600,21600e" filled="f">
                      <v:path arrowok="t" fillok="f" o:connecttype="none"/>
                      <o:lock v:ext="edit" shapetype="t"/>
                    </v:shapetype>
                    <v:shape id="Straight Arrow Connector 4" o:spid="_x0000_s1026" type="#_x0000_t32" style="position:absolute;margin-left:36.45pt;margin-top:33.8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"/>
                  </w:pict>
                </mc:Fallback>
              </mc:AlternateContent>
            </w:r>
            <w:r w:rsidRPr="000B05F4">
              <w:rPr>
                <w:rFonts w:eastAsia="Times New Roman" w:cs="Times New Roman"/>
                <w:b/>
                <w:bCs/>
                <w:color w:val="000000"/>
                <w:sz w:val="26"/>
                <w:szCs w:val="26"/>
                <w:lang w:val="nl-NL"/>
              </w:rPr>
              <w:t xml:space="preserve">ỦY BAN NHÂN DÂN PHƯỜNG </w:t>
            </w:r>
            <w:r w:rsidRPr="000B05F4">
              <w:rPr>
                <w:rFonts w:eastAsia="Times New Roman" w:cs="Times New Roman"/>
                <w:b/>
                <w:bCs/>
                <w:color w:val="000000"/>
                <w:sz w:val="26"/>
                <w:szCs w:val="26"/>
                <w:lang w:val="vi-VN"/>
              </w:rPr>
              <w:t>THƯỢNG CÁT</w:t>
            </w:r>
            <w:r w:rsidRPr="000B05F4">
              <w:rPr>
                <w:rFonts w:eastAsia="Times New Roman" w:cs="Times New Roman"/>
                <w:color w:val="000000"/>
                <w:sz w:val="26"/>
                <w:szCs w:val="26"/>
                <w:lang w:val="nl-NL"/>
              </w:rPr>
              <w:br/>
            </w:r>
          </w:p>
        </w:tc>
        <w:tc>
          <w:tcPr>
            <w:tcW w:w="5974" w:type="dxa"/>
            <w:shd w:val="clear" w:color="auto" w:fill="FFFFFF"/>
            <w:tcMar>
              <w:top w:w="0" w:type="dxa"/>
              <w:left w:w="108" w:type="dxa"/>
              <w:bottom w:w="0" w:type="dxa"/>
              <w:right w:w="108" w:type="dxa"/>
            </w:tcMar>
            <w:hideMark/>
          </w:tcPr>
          <w:p w:rsidR="000B05F4" w:rsidRPr="000B05F4" w:rsidRDefault="000B05F4" w:rsidP="000B05F4">
            <w:pPr>
              <w:spacing w:after="120" w:line="240" w:lineRule="auto"/>
              <w:jc w:val="center"/>
              <w:rPr>
                <w:rFonts w:eastAsia="Times New Roman" w:cs="Times New Roman"/>
                <w:color w:val="000000"/>
                <w:sz w:val="26"/>
                <w:szCs w:val="26"/>
                <w:lang w:val="pt-BR"/>
              </w:rPr>
            </w:pPr>
            <w:r w:rsidRPr="000B05F4">
              <w:rPr>
                <w:rFonts w:eastAsia="Times New Roman" w:cs="Times New Roman"/>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756285</wp:posOffset>
                      </wp:positionH>
                      <wp:positionV relativeFrom="paragraph">
                        <wp:posOffset>429260</wp:posOffset>
                      </wp:positionV>
                      <wp:extent cx="2085975" cy="0"/>
                      <wp:effectExtent l="12700" t="6350" r="635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1544F" id="Straight Arrow Connector 3" o:spid="_x0000_s1026" type="#_x0000_t32" style="position:absolute;margin-left:59.55pt;margin-top:33.8pt;width:16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"/>
                  </w:pict>
                </mc:Fallback>
              </mc:AlternateContent>
            </w:r>
            <w:r w:rsidRPr="000B05F4">
              <w:rPr>
                <w:rFonts w:eastAsia="Times New Roman" w:cs="Times New Roman"/>
                <w:b/>
                <w:bCs/>
                <w:color w:val="000000"/>
                <w:sz w:val="26"/>
                <w:szCs w:val="26"/>
                <w:lang w:val="pt-BR"/>
              </w:rPr>
              <w:t>CỘNG HÒA XÃ HỘI CHỦ NGHĨA VIỆT NAM</w:t>
            </w:r>
            <w:r w:rsidRPr="000B05F4">
              <w:rPr>
                <w:rFonts w:eastAsia="Times New Roman" w:cs="Times New Roman"/>
                <w:b/>
                <w:bCs/>
                <w:color w:val="000000"/>
                <w:sz w:val="26"/>
                <w:szCs w:val="26"/>
                <w:lang w:val="pt-BR"/>
              </w:rPr>
              <w:br/>
            </w:r>
            <w:r w:rsidRPr="000B05F4">
              <w:rPr>
                <w:rFonts w:eastAsia="Times New Roman" w:cs="Times New Roman"/>
                <w:b/>
                <w:bCs/>
                <w:color w:val="000000"/>
                <w:szCs w:val="26"/>
                <w:lang w:val="pt-BR"/>
              </w:rPr>
              <w:t>Độc lập - Tự do - Hạnh phúc </w:t>
            </w:r>
            <w:r w:rsidRPr="000B05F4">
              <w:rPr>
                <w:rFonts w:eastAsia="Times New Roman" w:cs="Times New Roman"/>
                <w:b/>
                <w:bCs/>
                <w:color w:val="000000"/>
                <w:sz w:val="26"/>
                <w:szCs w:val="26"/>
                <w:lang w:val="pt-BR"/>
              </w:rPr>
              <w:br/>
            </w:r>
          </w:p>
        </w:tc>
      </w:tr>
      <w:tr w:rsidR="000B05F4" w:rsidRPr="000B05F4" w:rsidTr="005773D2">
        <w:trPr>
          <w:tblCellSpacing w:w="0" w:type="dxa"/>
        </w:trPr>
        <w:tc>
          <w:tcPr>
            <w:tcW w:w="3348" w:type="dxa"/>
            <w:shd w:val="clear" w:color="auto" w:fill="FFFFFF"/>
            <w:tcMar>
              <w:top w:w="0" w:type="dxa"/>
              <w:left w:w="108" w:type="dxa"/>
              <w:bottom w:w="0" w:type="dxa"/>
              <w:right w:w="108" w:type="dxa"/>
            </w:tcMar>
            <w:hideMark/>
          </w:tcPr>
          <w:p w:rsidR="000B05F4" w:rsidRPr="000B05F4" w:rsidRDefault="000B05F4" w:rsidP="000B05F4">
            <w:pPr>
              <w:spacing w:after="0" w:line="240" w:lineRule="auto"/>
              <w:rPr>
                <w:rFonts w:eastAsia="Times New Roman" w:cs="Times New Roman"/>
                <w:color w:val="000000"/>
                <w:sz w:val="26"/>
                <w:szCs w:val="26"/>
                <w:lang w:val="pt-BR"/>
              </w:rPr>
            </w:pPr>
          </w:p>
          <w:p w:rsidR="000B05F4" w:rsidRPr="000B05F4" w:rsidRDefault="000B05F4" w:rsidP="000B05F4">
            <w:pPr>
              <w:spacing w:after="0" w:line="240" w:lineRule="auto"/>
              <w:jc w:val="center"/>
              <w:rPr>
                <w:rFonts w:eastAsia="Times New Roman" w:cs="Times New Roman"/>
                <w:color w:val="000000"/>
                <w:sz w:val="26"/>
                <w:szCs w:val="26"/>
              </w:rPr>
            </w:pPr>
            <w:proofErr w:type="spellStart"/>
            <w:r w:rsidRPr="000B05F4">
              <w:rPr>
                <w:rFonts w:eastAsia="Times New Roman" w:cs="Times New Roman"/>
                <w:color w:val="000000"/>
                <w:sz w:val="26"/>
                <w:szCs w:val="26"/>
              </w:rPr>
              <w:t>Số</w:t>
            </w:r>
            <w:proofErr w:type="spellEnd"/>
            <w:r w:rsidRPr="000B05F4">
              <w:rPr>
                <w:rFonts w:eastAsia="Times New Roman" w:cs="Times New Roman"/>
                <w:color w:val="000000"/>
                <w:sz w:val="26"/>
                <w:szCs w:val="26"/>
              </w:rPr>
              <w:t>:           /BC - UBND</w:t>
            </w:r>
          </w:p>
          <w:p w:rsidR="000B05F4" w:rsidRPr="000B05F4" w:rsidRDefault="000B05F4" w:rsidP="000B05F4">
            <w:pPr>
              <w:spacing w:before="240" w:after="0" w:line="240" w:lineRule="auto"/>
              <w:jc w:val="center"/>
              <w:rPr>
                <w:rFonts w:eastAsia="Times New Roman" w:cs="Times New Roman"/>
                <w:b/>
                <w:color w:val="000000"/>
                <w:szCs w:val="28"/>
              </w:rPr>
            </w:pPr>
            <w:r w:rsidRPr="000B05F4">
              <w:rPr>
                <w:rFonts w:eastAsia="Times New Roman" w:cs="Times New Roman"/>
                <w:b/>
                <w:noProof/>
                <w:color w:val="000000"/>
                <w:szCs w:val="28"/>
              </w:rPr>
              <mc:AlternateContent>
                <mc:Choice Requires="wps">
                  <w:drawing>
                    <wp:anchor distT="0" distB="0" distL="114300" distR="114300" simplePos="0" relativeHeight="251662336" behindDoc="0" locked="0" layoutInCell="1" allowOverlap="1">
                      <wp:simplePos x="0" y="0"/>
                      <wp:positionH relativeFrom="column">
                        <wp:posOffset>577215</wp:posOffset>
                      </wp:positionH>
                      <wp:positionV relativeFrom="paragraph">
                        <wp:posOffset>201295</wp:posOffset>
                      </wp:positionV>
                      <wp:extent cx="1057275" cy="28575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85750"/>
                              </a:xfrm>
                              <a:prstGeom prst="rect">
                                <a:avLst/>
                              </a:prstGeom>
                              <a:solidFill>
                                <a:srgbClr val="FFFFFF"/>
                              </a:solidFill>
                              <a:ln w="9525">
                                <a:solidFill>
                                  <a:srgbClr val="000000"/>
                                </a:solidFill>
                                <a:miter lim="800000"/>
                                <a:headEnd/>
                                <a:tailEnd/>
                              </a:ln>
                            </wps:spPr>
                            <wps:txbx>
                              <w:txbxContent>
                                <w:p w:rsidR="000B05F4" w:rsidRPr="00F66DC6" w:rsidRDefault="000B05F4" w:rsidP="000B05F4">
                                  <w:pPr>
                                    <w:jc w:val="center"/>
                                    <w:rPr>
                                      <w:sz w:val="26"/>
                                      <w:szCs w:val="26"/>
                                    </w:rPr>
                                  </w:pPr>
                                  <w:r w:rsidRPr="00F66DC6">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45pt;margin-top:15.85pt;width:83.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">
                      <v:textbox>
                        <w:txbxContent>
                          <w:p w:rsidR="000B05F4" w:rsidRPr="00F66DC6" w:rsidRDefault="000B05F4" w:rsidP="000B05F4">
                            <w:pPr>
                              <w:jc w:val="center"/>
                              <w:rPr>
                                <w:sz w:val="26"/>
                                <w:szCs w:val="26"/>
                              </w:rPr>
                            </w:pPr>
                            <w:r w:rsidRPr="00F66DC6">
                              <w:rPr>
                                <w:sz w:val="26"/>
                                <w:szCs w:val="26"/>
                              </w:rPr>
                              <w:t>DỰ THẢO</w:t>
                            </w:r>
                          </w:p>
                        </w:txbxContent>
                      </v:textbox>
                    </v:rect>
                  </w:pict>
                </mc:Fallback>
              </mc:AlternateContent>
            </w:r>
            <w:r w:rsidRPr="000B05F4">
              <w:rPr>
                <w:rFonts w:eastAsia="Times New Roman" w:cs="Times New Roman"/>
                <w:b/>
                <w:color w:val="000000"/>
                <w:szCs w:val="28"/>
              </w:rPr>
              <w:br/>
            </w:r>
          </w:p>
        </w:tc>
        <w:tc>
          <w:tcPr>
            <w:tcW w:w="5974" w:type="dxa"/>
            <w:shd w:val="clear" w:color="auto" w:fill="FFFFFF"/>
            <w:tcMar>
              <w:top w:w="0" w:type="dxa"/>
              <w:left w:w="108" w:type="dxa"/>
              <w:bottom w:w="0" w:type="dxa"/>
              <w:right w:w="108" w:type="dxa"/>
            </w:tcMar>
            <w:hideMark/>
          </w:tcPr>
          <w:p w:rsidR="000B05F4" w:rsidRPr="000B05F4" w:rsidRDefault="000B05F4" w:rsidP="000B05F4">
            <w:pPr>
              <w:spacing w:after="120" w:line="240" w:lineRule="auto"/>
              <w:jc w:val="center"/>
              <w:rPr>
                <w:rFonts w:eastAsia="Times New Roman" w:cs="Times New Roman"/>
                <w:b/>
                <w:bCs/>
                <w:color w:val="000000"/>
                <w:sz w:val="26"/>
                <w:szCs w:val="26"/>
              </w:rPr>
            </w:pPr>
          </w:p>
          <w:p w:rsidR="000B05F4" w:rsidRPr="000B05F4" w:rsidRDefault="000B05F4" w:rsidP="000B05F4">
            <w:pPr>
              <w:spacing w:after="120" w:line="240" w:lineRule="auto"/>
              <w:jc w:val="center"/>
              <w:rPr>
                <w:rFonts w:eastAsia="Times New Roman" w:cs="Times New Roman"/>
                <w:i/>
                <w:color w:val="000000"/>
                <w:sz w:val="26"/>
                <w:szCs w:val="28"/>
                <w:lang w:val="vi-VN"/>
              </w:rPr>
            </w:pPr>
            <w:r w:rsidRPr="000B05F4">
              <w:rPr>
                <w:rFonts w:eastAsia="Times New Roman" w:cs="Times New Roman"/>
                <w:bCs/>
                <w:i/>
                <w:color w:val="000000"/>
                <w:sz w:val="26"/>
                <w:szCs w:val="28"/>
                <w:lang w:val="vi-VN"/>
              </w:rPr>
              <w:t>Thượng Cát</w:t>
            </w:r>
            <w:r w:rsidRPr="000B05F4">
              <w:rPr>
                <w:rFonts w:eastAsia="Times New Roman" w:cs="Times New Roman"/>
                <w:bCs/>
                <w:i/>
                <w:color w:val="000000"/>
                <w:sz w:val="26"/>
                <w:szCs w:val="28"/>
              </w:rPr>
              <w:t xml:space="preserve">, </w:t>
            </w:r>
            <w:proofErr w:type="spellStart"/>
            <w:r w:rsidRPr="000B05F4">
              <w:rPr>
                <w:rFonts w:eastAsia="Times New Roman" w:cs="Times New Roman"/>
                <w:bCs/>
                <w:i/>
                <w:color w:val="000000"/>
                <w:sz w:val="26"/>
                <w:szCs w:val="28"/>
              </w:rPr>
              <w:t>ngày</w:t>
            </w:r>
            <w:proofErr w:type="spellEnd"/>
            <w:r w:rsidRPr="000B05F4">
              <w:rPr>
                <w:rFonts w:eastAsia="Times New Roman" w:cs="Times New Roman"/>
                <w:bCs/>
                <w:i/>
                <w:color w:val="000000"/>
                <w:sz w:val="26"/>
                <w:szCs w:val="28"/>
              </w:rPr>
              <w:t xml:space="preserve">        </w:t>
            </w:r>
            <w:proofErr w:type="spellStart"/>
            <w:r w:rsidRPr="000B05F4">
              <w:rPr>
                <w:rFonts w:eastAsia="Times New Roman" w:cs="Times New Roman"/>
                <w:bCs/>
                <w:i/>
                <w:color w:val="000000"/>
                <w:sz w:val="26"/>
                <w:szCs w:val="28"/>
              </w:rPr>
              <w:t>tháng</w:t>
            </w:r>
            <w:proofErr w:type="spellEnd"/>
            <w:r w:rsidRPr="000B05F4">
              <w:rPr>
                <w:rFonts w:eastAsia="Times New Roman" w:cs="Times New Roman"/>
                <w:bCs/>
                <w:i/>
                <w:color w:val="000000"/>
                <w:sz w:val="26"/>
                <w:szCs w:val="28"/>
              </w:rPr>
              <w:t xml:space="preserve">     </w:t>
            </w:r>
            <w:r>
              <w:rPr>
                <w:rFonts w:eastAsia="Times New Roman" w:cs="Times New Roman"/>
                <w:bCs/>
                <w:i/>
                <w:color w:val="000000"/>
                <w:sz w:val="26"/>
                <w:szCs w:val="28"/>
                <w:lang w:val="vi-VN"/>
              </w:rPr>
              <w:t xml:space="preserve"> </w:t>
            </w:r>
            <w:r w:rsidRPr="000B05F4">
              <w:rPr>
                <w:rFonts w:eastAsia="Times New Roman" w:cs="Times New Roman"/>
                <w:bCs/>
                <w:i/>
                <w:color w:val="000000"/>
                <w:sz w:val="26"/>
                <w:szCs w:val="28"/>
              </w:rPr>
              <w:t xml:space="preserve"> </w:t>
            </w:r>
            <w:proofErr w:type="spellStart"/>
            <w:r w:rsidRPr="000B05F4">
              <w:rPr>
                <w:rFonts w:eastAsia="Times New Roman" w:cs="Times New Roman"/>
                <w:bCs/>
                <w:i/>
                <w:color w:val="000000"/>
                <w:sz w:val="26"/>
                <w:szCs w:val="28"/>
              </w:rPr>
              <w:t>năm</w:t>
            </w:r>
            <w:proofErr w:type="spellEnd"/>
            <w:r w:rsidRPr="000B05F4">
              <w:rPr>
                <w:rFonts w:eastAsia="Times New Roman" w:cs="Times New Roman"/>
                <w:bCs/>
                <w:i/>
                <w:color w:val="000000"/>
                <w:sz w:val="26"/>
                <w:szCs w:val="28"/>
              </w:rPr>
              <w:t xml:space="preserve"> 202</w:t>
            </w:r>
            <w:r>
              <w:rPr>
                <w:rFonts w:eastAsia="Times New Roman" w:cs="Times New Roman"/>
                <w:bCs/>
                <w:i/>
                <w:color w:val="000000"/>
                <w:sz w:val="26"/>
                <w:szCs w:val="28"/>
                <w:lang w:val="vi-VN"/>
              </w:rPr>
              <w:t>5</w:t>
            </w:r>
          </w:p>
        </w:tc>
      </w:tr>
    </w:tbl>
    <w:p w:rsidR="000B05F4" w:rsidRPr="000B05F4" w:rsidRDefault="000B05F4" w:rsidP="000B05F4">
      <w:pPr>
        <w:shd w:val="clear" w:color="auto" w:fill="FFFFFF"/>
        <w:spacing w:after="0" w:line="234" w:lineRule="atLeast"/>
        <w:jc w:val="center"/>
        <w:rPr>
          <w:rFonts w:eastAsia="Times New Roman" w:cs="Times New Roman"/>
          <w:color w:val="000000"/>
          <w:szCs w:val="28"/>
        </w:rPr>
      </w:pPr>
      <w:bookmarkStart w:id="0" w:name="chuong_pl_6_name"/>
      <w:r w:rsidRPr="000B05F4">
        <w:rPr>
          <w:rFonts w:eastAsia="Times New Roman" w:cs="Times New Roman"/>
          <w:b/>
          <w:bCs/>
          <w:color w:val="000000"/>
          <w:szCs w:val="28"/>
        </w:rPr>
        <w:t>BÁO CÁO</w:t>
      </w:r>
      <w:bookmarkEnd w:id="0"/>
    </w:p>
    <w:p w:rsidR="000B05F4" w:rsidRPr="000B05F4" w:rsidRDefault="000B05F4" w:rsidP="000B05F4">
      <w:pPr>
        <w:shd w:val="clear" w:color="auto" w:fill="FFFFFF"/>
        <w:spacing w:after="0" w:line="234" w:lineRule="atLeast"/>
        <w:jc w:val="center"/>
        <w:rPr>
          <w:rFonts w:eastAsia="Times New Roman" w:cs="Times New Roman"/>
          <w:b/>
          <w:bCs/>
          <w:color w:val="000000"/>
          <w:szCs w:val="28"/>
        </w:rPr>
      </w:pPr>
      <w:proofErr w:type="spellStart"/>
      <w:r w:rsidRPr="000B05F4">
        <w:rPr>
          <w:rFonts w:eastAsia="Times New Roman" w:cs="Times New Roman"/>
          <w:b/>
          <w:bCs/>
          <w:color w:val="000000"/>
          <w:szCs w:val="28"/>
        </w:rPr>
        <w:t>Đánh</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giá</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kết</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quả</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và</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đề</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nghị</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công</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nhận</w:t>
      </w:r>
      <w:proofErr w:type="spellEnd"/>
    </w:p>
    <w:p w:rsidR="000B05F4" w:rsidRPr="000B05F4" w:rsidRDefault="000B05F4" w:rsidP="000B05F4">
      <w:pPr>
        <w:shd w:val="clear" w:color="auto" w:fill="FFFFFF"/>
        <w:spacing w:after="0" w:line="234" w:lineRule="atLeast"/>
        <w:jc w:val="center"/>
        <w:rPr>
          <w:rFonts w:eastAsia="Times New Roman" w:cs="Times New Roman"/>
          <w:b/>
          <w:bCs/>
          <w:color w:val="000000"/>
          <w:szCs w:val="28"/>
          <w:lang w:val="vi-VN"/>
        </w:rPr>
      </w:pPr>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phường</w:t>
      </w:r>
      <w:proofErr w:type="spellEnd"/>
      <w:r w:rsidRPr="000B05F4">
        <w:rPr>
          <w:rFonts w:eastAsia="Times New Roman" w:cs="Times New Roman"/>
          <w:b/>
          <w:bCs/>
          <w:color w:val="000000"/>
          <w:szCs w:val="28"/>
        </w:rPr>
        <w:t xml:space="preserve"> </w:t>
      </w:r>
      <w:r w:rsidRPr="000B05F4">
        <w:rPr>
          <w:rFonts w:eastAsia="Times New Roman" w:cs="Times New Roman"/>
          <w:b/>
          <w:bCs/>
          <w:color w:val="000000"/>
          <w:szCs w:val="28"/>
          <w:lang w:val="vi-VN"/>
        </w:rPr>
        <w:t>Thượng Cát</w:t>
      </w:r>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đạt</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chuẩn</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tiếp</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cận</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pháp</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luật</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năm</w:t>
      </w:r>
      <w:proofErr w:type="spellEnd"/>
      <w:r w:rsidRPr="000B05F4">
        <w:rPr>
          <w:rFonts w:eastAsia="Times New Roman" w:cs="Times New Roman"/>
          <w:b/>
          <w:bCs/>
          <w:color w:val="000000"/>
          <w:szCs w:val="28"/>
        </w:rPr>
        <w:t xml:space="preserve"> 202</w:t>
      </w:r>
      <w:r w:rsidRPr="000B05F4">
        <w:rPr>
          <w:rFonts w:eastAsia="Times New Roman" w:cs="Times New Roman"/>
          <w:b/>
          <w:bCs/>
          <w:color w:val="000000"/>
          <w:szCs w:val="28"/>
          <w:lang w:val="vi-VN"/>
        </w:rPr>
        <w:t>4</w:t>
      </w:r>
    </w:p>
    <w:p w:rsidR="000B05F4" w:rsidRPr="000B05F4" w:rsidRDefault="000B05F4" w:rsidP="000B05F4">
      <w:pPr>
        <w:shd w:val="clear" w:color="auto" w:fill="FFFFFF"/>
        <w:spacing w:after="0" w:line="234" w:lineRule="atLeast"/>
        <w:jc w:val="center"/>
        <w:rPr>
          <w:rFonts w:eastAsia="Times New Roman" w:cs="Times New Roman"/>
          <w:b/>
          <w:bCs/>
          <w:color w:val="000000"/>
          <w:szCs w:val="28"/>
        </w:rPr>
      </w:pPr>
      <w:r w:rsidRPr="000B05F4">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2110740</wp:posOffset>
                </wp:positionH>
                <wp:positionV relativeFrom="paragraph">
                  <wp:posOffset>61595</wp:posOffset>
                </wp:positionV>
                <wp:extent cx="160020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E0022" id="Straight Arrow Connector 1" o:spid="_x0000_s1026" type="#_x0000_t32" style="position:absolute;margin-left:166.2pt;margin-top:4.85pt;width:1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"/>
            </w:pict>
          </mc:Fallback>
        </mc:AlternateContent>
      </w:r>
    </w:p>
    <w:p w:rsidR="000B05F4" w:rsidRPr="000B05F4" w:rsidRDefault="000B05F4" w:rsidP="000B05F4">
      <w:pPr>
        <w:shd w:val="clear" w:color="auto" w:fill="FFFFFF"/>
        <w:spacing w:after="0" w:line="293" w:lineRule="auto"/>
        <w:ind w:firstLine="720"/>
        <w:jc w:val="both"/>
        <w:rPr>
          <w:rFonts w:eastAsia="Times New Roman" w:cs="Times New Roman"/>
          <w:color w:val="000000"/>
          <w:szCs w:val="28"/>
        </w:rPr>
      </w:pPr>
    </w:p>
    <w:p w:rsidR="000B05F4" w:rsidRPr="000B05F4" w:rsidRDefault="000B05F4" w:rsidP="000B05F4">
      <w:pPr>
        <w:shd w:val="clear" w:color="auto" w:fill="FFFFFF"/>
        <w:spacing w:after="0" w:line="293" w:lineRule="auto"/>
        <w:ind w:firstLine="720"/>
        <w:jc w:val="both"/>
        <w:rPr>
          <w:rFonts w:eastAsia="Times New Roman" w:cs="Times New Roman"/>
          <w:color w:val="000000"/>
          <w:szCs w:val="16"/>
        </w:rPr>
      </w:pPr>
      <w:r w:rsidRPr="000B05F4">
        <w:rPr>
          <w:rFonts w:eastAsia="Times New Roman" w:cs="Times New Roman"/>
          <w:b/>
          <w:bCs/>
          <w:color w:val="000000"/>
          <w:szCs w:val="28"/>
        </w:rPr>
        <w:t xml:space="preserve">I. </w:t>
      </w:r>
      <w:proofErr w:type="spellStart"/>
      <w:r w:rsidRPr="000B05F4">
        <w:rPr>
          <w:rFonts w:eastAsia="Times New Roman" w:cs="Times New Roman"/>
          <w:b/>
          <w:bCs/>
          <w:color w:val="000000"/>
          <w:szCs w:val="28"/>
        </w:rPr>
        <w:t>Kết</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quả</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đánh</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giá</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đạt</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chuẩn</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tiếp</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cận</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pháp</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luật</w:t>
      </w:r>
      <w:proofErr w:type="spellEnd"/>
    </w:p>
    <w:p w:rsidR="000B05F4" w:rsidRPr="000B05F4" w:rsidRDefault="000B05F4" w:rsidP="000B05F4">
      <w:pPr>
        <w:shd w:val="clear" w:color="auto" w:fill="FFFFFF"/>
        <w:spacing w:after="0" w:line="300" w:lineRule="auto"/>
        <w:ind w:firstLine="720"/>
        <w:jc w:val="both"/>
        <w:rPr>
          <w:rFonts w:eastAsia="Times New Roman" w:cs="Times New Roman"/>
          <w:color w:val="000000"/>
          <w:szCs w:val="28"/>
        </w:rPr>
      </w:pPr>
      <w:r w:rsidRPr="000B05F4">
        <w:rPr>
          <w:rFonts w:eastAsia="Times New Roman" w:cs="Times New Roman"/>
          <w:b/>
          <w:bCs/>
          <w:color w:val="000000"/>
          <w:szCs w:val="28"/>
        </w:rPr>
        <w:t xml:space="preserve">1. </w:t>
      </w:r>
      <w:proofErr w:type="spellStart"/>
      <w:r w:rsidRPr="000B05F4">
        <w:rPr>
          <w:rFonts w:eastAsia="Times New Roman" w:cs="Times New Roman"/>
          <w:b/>
          <w:bCs/>
          <w:color w:val="000000"/>
          <w:szCs w:val="28"/>
        </w:rPr>
        <w:t>Về</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chỉ</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đạo</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hướng</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dẫn</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tổ</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chức</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thực</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hiện</w:t>
      </w:r>
      <w:proofErr w:type="spellEnd"/>
    </w:p>
    <w:p w:rsidR="000B05F4" w:rsidRPr="000B05F4" w:rsidRDefault="000B05F4" w:rsidP="000B05F4">
      <w:pPr>
        <w:shd w:val="clear" w:color="auto" w:fill="FFFFFF"/>
        <w:spacing w:after="0" w:line="300" w:lineRule="auto"/>
        <w:ind w:firstLine="720"/>
        <w:jc w:val="both"/>
        <w:rPr>
          <w:rFonts w:eastAsia="Times New Roman" w:cs="Times New Roman"/>
          <w:color w:val="000000"/>
          <w:szCs w:val="28"/>
        </w:rPr>
      </w:pPr>
      <w:proofErr w:type="spellStart"/>
      <w:r w:rsidRPr="000B05F4">
        <w:rPr>
          <w:rFonts w:eastAsia="Times New Roman" w:cs="Times New Roman"/>
          <w:color w:val="000000"/>
          <w:szCs w:val="28"/>
        </w:rPr>
        <w:t>Thực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hiện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Kế</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hoạch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số</w:t>
      </w:r>
      <w:proofErr w:type="spellEnd"/>
      <w:r w:rsidRPr="000B05F4">
        <w:rPr>
          <w:rFonts w:eastAsia="Times New Roman" w:cs="Times New Roman"/>
          <w:color w:val="000000"/>
          <w:szCs w:val="28"/>
        </w:rPr>
        <w:t xml:space="preserve"> </w:t>
      </w:r>
      <w:r w:rsidRPr="000B05F4">
        <w:rPr>
          <w:rFonts w:eastAsia="Times New Roman" w:cs="Times New Roman"/>
          <w:color w:val="000000"/>
          <w:szCs w:val="28"/>
          <w:lang w:val="vi-VN"/>
        </w:rPr>
        <w:t>18</w:t>
      </w:r>
      <w:r w:rsidRPr="000B05F4">
        <w:rPr>
          <w:rFonts w:eastAsia="Times New Roman" w:cs="Times New Roman"/>
          <w:color w:val="000000"/>
          <w:szCs w:val="28"/>
        </w:rPr>
        <w:t xml:space="preserve">/KH-UBND </w:t>
      </w:r>
      <w:proofErr w:type="spellStart"/>
      <w:r w:rsidRPr="000B05F4">
        <w:rPr>
          <w:rFonts w:eastAsia="Times New Roman" w:cs="Times New Roman"/>
          <w:color w:val="000000"/>
          <w:szCs w:val="28"/>
        </w:rPr>
        <w:t>ngày</w:t>
      </w:r>
      <w:proofErr w:type="spellEnd"/>
      <w:r w:rsidRPr="000B05F4">
        <w:rPr>
          <w:rFonts w:eastAsia="Times New Roman" w:cs="Times New Roman"/>
          <w:color w:val="000000"/>
          <w:szCs w:val="28"/>
        </w:rPr>
        <w:t xml:space="preserve"> </w:t>
      </w:r>
      <w:r w:rsidRPr="000B05F4">
        <w:rPr>
          <w:rFonts w:eastAsia="Times New Roman" w:cs="Times New Roman"/>
          <w:color w:val="000000"/>
          <w:szCs w:val="28"/>
          <w:lang w:val="vi-VN"/>
        </w:rPr>
        <w:t>09</w:t>
      </w:r>
      <w:r w:rsidRPr="000B05F4">
        <w:rPr>
          <w:rFonts w:eastAsia="Times New Roman" w:cs="Times New Roman"/>
          <w:color w:val="000000"/>
          <w:szCs w:val="28"/>
        </w:rPr>
        <w:t>/01/202</w:t>
      </w:r>
      <w:r w:rsidRPr="000B05F4">
        <w:rPr>
          <w:rFonts w:eastAsia="Times New Roman" w:cs="Times New Roman"/>
          <w:color w:val="000000"/>
          <w:szCs w:val="28"/>
          <w:lang w:val="vi-VN"/>
        </w:rPr>
        <w:t>4</w:t>
      </w:r>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của</w:t>
      </w:r>
      <w:proofErr w:type="spellEnd"/>
      <w:r w:rsidRPr="000B05F4">
        <w:rPr>
          <w:rFonts w:eastAsia="Times New Roman" w:cs="Times New Roman"/>
          <w:color w:val="000000"/>
          <w:szCs w:val="28"/>
        </w:rPr>
        <w:t xml:space="preserve"> UBND </w:t>
      </w:r>
      <w:proofErr w:type="spellStart"/>
      <w:r w:rsidRPr="000B05F4">
        <w:rPr>
          <w:rFonts w:eastAsia="Times New Roman" w:cs="Times New Roman"/>
          <w:color w:val="000000"/>
          <w:szCs w:val="28"/>
        </w:rPr>
        <w:t>quận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Bắc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Từ</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Liêm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về</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việc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phổ</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biến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giáo</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dục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luật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hòa</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giải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cơ</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sở</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chuẩn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tiếp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luật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trên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địa</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bàn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quận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Bắc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Từ</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Liêm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năm</w:t>
      </w:r>
      <w:proofErr w:type="spellEnd"/>
      <w:r w:rsidRPr="000B05F4">
        <w:rPr>
          <w:rFonts w:eastAsia="Times New Roman" w:cs="Times New Roman"/>
          <w:color w:val="000000"/>
          <w:szCs w:val="28"/>
        </w:rPr>
        <w:t xml:space="preserve"> 202</w:t>
      </w:r>
      <w:r w:rsidRPr="000B05F4">
        <w:rPr>
          <w:rFonts w:eastAsia="Times New Roman" w:cs="Times New Roman"/>
          <w:color w:val="000000"/>
          <w:szCs w:val="28"/>
          <w:lang w:val="vi-VN"/>
        </w:rPr>
        <w:t>4</w:t>
      </w:r>
      <w:r w:rsidRPr="000B05F4">
        <w:rPr>
          <w:rFonts w:eastAsia="Times New Roman" w:cs="Times New Roman"/>
          <w:color w:val="000000"/>
          <w:szCs w:val="28"/>
        </w:rPr>
        <w:t xml:space="preserve">. UBND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w:t>
      </w:r>
      <w:r w:rsidRPr="000B05F4">
        <w:rPr>
          <w:rFonts w:eastAsia="Times New Roman" w:cs="Times New Roman"/>
          <w:color w:val="000000"/>
          <w:szCs w:val="28"/>
          <w:lang w:val="vi-VN"/>
        </w:rPr>
        <w:t>Thượng Cát</w:t>
      </w:r>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đã</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triển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khai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thực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hiện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như</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sau</w:t>
      </w:r>
      <w:proofErr w:type="spellEnd"/>
      <w:r w:rsidRPr="000B05F4">
        <w:rPr>
          <w:rFonts w:eastAsia="Times New Roman" w:cs="Times New Roman"/>
          <w:color w:val="000000"/>
          <w:szCs w:val="28"/>
        </w:rPr>
        <w:t>:</w:t>
      </w:r>
    </w:p>
    <w:p w:rsidR="000B05F4" w:rsidRPr="000B05F4" w:rsidRDefault="000B05F4" w:rsidP="000B05F4">
      <w:pPr>
        <w:shd w:val="clear" w:color="auto" w:fill="FFFFFF"/>
        <w:spacing w:after="0" w:line="300" w:lineRule="auto"/>
        <w:ind w:firstLine="720"/>
        <w:jc w:val="both"/>
        <w:rPr>
          <w:rFonts w:eastAsia="Times New Roman" w:cs="Times New Roman"/>
          <w:color w:val="000000"/>
          <w:szCs w:val="28"/>
        </w:rPr>
      </w:pPr>
      <w:r w:rsidRPr="000B05F4">
        <w:rPr>
          <w:rFonts w:eastAsia="Times New Roman" w:cs="Times New Roman"/>
          <w:color w:val="000000"/>
          <w:szCs w:val="28"/>
        </w:rPr>
        <w:t xml:space="preserve"> UBND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w:t>
      </w:r>
      <w:r w:rsidRPr="000B05F4">
        <w:rPr>
          <w:rFonts w:eastAsia="Times New Roman" w:cs="Times New Roman"/>
          <w:color w:val="000000"/>
          <w:szCs w:val="28"/>
          <w:lang w:val="vi-VN"/>
        </w:rPr>
        <w:t>Thượng Cát</w:t>
      </w:r>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đã</w:t>
      </w:r>
      <w:proofErr w:type="spellEnd"/>
      <w:r w:rsidRPr="000B05F4">
        <w:rPr>
          <w:rFonts w:eastAsia="Times New Roman" w:cs="Times New Roman"/>
          <w:color w:val="000000"/>
          <w:szCs w:val="28"/>
        </w:rPr>
        <w:t xml:space="preserve"> ban </w:t>
      </w:r>
      <w:proofErr w:type="spellStart"/>
      <w:r w:rsidRPr="000B05F4">
        <w:rPr>
          <w:rFonts w:eastAsia="Times New Roman" w:cs="Times New Roman"/>
          <w:color w:val="000000"/>
          <w:szCs w:val="28"/>
        </w:rPr>
        <w:t>hành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Kế</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hoạch</w:t>
      </w:r>
      <w:proofErr w:type="spellEnd"/>
      <w:r w:rsidRPr="000B05F4">
        <w:rPr>
          <w:rFonts w:eastAsia="Times New Roman" w:cs="Times New Roman"/>
          <w:color w:val="000000"/>
          <w:szCs w:val="28"/>
        </w:rPr>
        <w:t xml:space="preserve"> </w:t>
      </w:r>
      <w:r w:rsidRPr="000B05F4">
        <w:rPr>
          <w:rFonts w:eastAsia="Times New Roman" w:cs="Times New Roman"/>
          <w:color w:val="000000"/>
          <w:szCs w:val="28"/>
          <w:lang w:val="vi-VN"/>
        </w:rPr>
        <w:t>92</w:t>
      </w:r>
      <w:r w:rsidRPr="000B05F4">
        <w:rPr>
          <w:rFonts w:eastAsia="Times New Roman" w:cs="Times New Roman"/>
          <w:color w:val="000000"/>
          <w:szCs w:val="28"/>
        </w:rPr>
        <w:t xml:space="preserve">/KH-UBND </w:t>
      </w:r>
      <w:proofErr w:type="spellStart"/>
      <w:r w:rsidRPr="000B05F4">
        <w:rPr>
          <w:rFonts w:eastAsia="Times New Roman" w:cs="Times New Roman"/>
          <w:color w:val="000000"/>
          <w:szCs w:val="28"/>
        </w:rPr>
        <w:t>ngày</w:t>
      </w:r>
      <w:proofErr w:type="spellEnd"/>
      <w:r w:rsidRPr="000B05F4">
        <w:rPr>
          <w:rFonts w:eastAsia="Times New Roman" w:cs="Times New Roman"/>
          <w:color w:val="000000"/>
          <w:szCs w:val="28"/>
        </w:rPr>
        <w:t xml:space="preserve"> 1</w:t>
      </w:r>
      <w:r w:rsidRPr="000B05F4">
        <w:rPr>
          <w:rFonts w:eastAsia="Times New Roman" w:cs="Times New Roman"/>
          <w:color w:val="000000"/>
          <w:szCs w:val="28"/>
          <w:lang w:val="vi-VN"/>
        </w:rPr>
        <w:t>2</w:t>
      </w:r>
      <w:r w:rsidRPr="000B05F4">
        <w:rPr>
          <w:rFonts w:eastAsia="Times New Roman" w:cs="Times New Roman"/>
          <w:color w:val="000000"/>
          <w:szCs w:val="28"/>
        </w:rPr>
        <w:t>/01/202</w:t>
      </w:r>
      <w:r w:rsidRPr="000B05F4">
        <w:rPr>
          <w:rFonts w:eastAsia="Times New Roman" w:cs="Times New Roman"/>
          <w:color w:val="000000"/>
          <w:szCs w:val="28"/>
          <w:lang w:val="vi-VN"/>
        </w:rPr>
        <w:t>4</w:t>
      </w:r>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Kế</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hoạch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phổ</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biến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giáo</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dục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luật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hòa</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giải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cơ</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sở</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chuẩn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tiếp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luật</w:t>
      </w:r>
      <w:proofErr w:type="spellEnd"/>
      <w:r w:rsidRPr="000B05F4">
        <w:rPr>
          <w:rFonts w:eastAsia="Times New Roman" w:cs="Times New Roman"/>
          <w:color w:val="000000"/>
          <w:szCs w:val="28"/>
        </w:rPr>
        <w:t>;</w:t>
      </w:r>
    </w:p>
    <w:p w:rsidR="000B05F4" w:rsidRPr="000B05F4" w:rsidRDefault="000B05F4" w:rsidP="000B05F4">
      <w:pPr>
        <w:shd w:val="clear" w:color="auto" w:fill="FFFFFF"/>
        <w:spacing w:after="0" w:line="300" w:lineRule="auto"/>
        <w:ind w:firstLine="720"/>
        <w:jc w:val="both"/>
        <w:rPr>
          <w:rFonts w:eastAsia="Times New Roman" w:cs="Times New Roman"/>
          <w:color w:val="000000"/>
          <w:szCs w:val="28"/>
        </w:rPr>
      </w:pPr>
      <w:proofErr w:type="spellStart"/>
      <w:r w:rsidRPr="000B05F4">
        <w:rPr>
          <w:rFonts w:eastAsia="Times New Roman" w:cs="Times New Roman"/>
          <w:color w:val="000000"/>
          <w:szCs w:val="28"/>
        </w:rPr>
        <w:t>Xây</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dựng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Kế</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hoạch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số</w:t>
      </w:r>
      <w:proofErr w:type="spellEnd"/>
      <w:r w:rsidRPr="000B05F4">
        <w:rPr>
          <w:rFonts w:eastAsia="Times New Roman" w:cs="Times New Roman"/>
          <w:color w:val="000000"/>
          <w:szCs w:val="28"/>
        </w:rPr>
        <w:t xml:space="preserve"> </w:t>
      </w:r>
      <w:r w:rsidRPr="000B05F4">
        <w:rPr>
          <w:rFonts w:eastAsia="Times New Roman" w:cs="Times New Roman"/>
          <w:color w:val="000000"/>
          <w:szCs w:val="28"/>
          <w:lang w:val="vi-VN"/>
        </w:rPr>
        <w:t>93</w:t>
      </w:r>
      <w:r w:rsidRPr="000B05F4">
        <w:rPr>
          <w:rFonts w:eastAsia="Times New Roman" w:cs="Times New Roman"/>
          <w:color w:val="000000"/>
          <w:szCs w:val="28"/>
        </w:rPr>
        <w:t>/KH</w:t>
      </w:r>
      <w:r w:rsidRPr="000B05F4">
        <w:rPr>
          <w:rFonts w:eastAsia="Times New Roman" w:cs="Times New Roman"/>
          <w:color w:val="000000"/>
          <w:szCs w:val="28"/>
          <w:lang w:val="vi-VN"/>
        </w:rPr>
        <w:t xml:space="preserve"> </w:t>
      </w:r>
      <w:r w:rsidRPr="000B05F4">
        <w:rPr>
          <w:rFonts w:eastAsia="Times New Roman" w:cs="Times New Roman"/>
          <w:color w:val="000000"/>
          <w:szCs w:val="28"/>
        </w:rPr>
        <w:t xml:space="preserve">- UBND </w:t>
      </w:r>
      <w:proofErr w:type="spellStart"/>
      <w:r w:rsidRPr="000B05F4">
        <w:rPr>
          <w:rFonts w:eastAsia="Times New Roman" w:cs="Times New Roman"/>
          <w:color w:val="000000"/>
          <w:szCs w:val="28"/>
        </w:rPr>
        <w:t>ngày</w:t>
      </w:r>
      <w:proofErr w:type="spellEnd"/>
      <w:r w:rsidRPr="000B05F4">
        <w:rPr>
          <w:rFonts w:eastAsia="Times New Roman" w:cs="Times New Roman"/>
          <w:color w:val="000000"/>
          <w:szCs w:val="28"/>
        </w:rPr>
        <w:t xml:space="preserve"> </w:t>
      </w:r>
      <w:r w:rsidRPr="000B05F4">
        <w:rPr>
          <w:rFonts w:eastAsia="Times New Roman" w:cs="Times New Roman"/>
          <w:color w:val="000000"/>
          <w:szCs w:val="28"/>
          <w:lang w:val="vi-VN"/>
        </w:rPr>
        <w:t>12</w:t>
      </w:r>
      <w:r w:rsidRPr="000B05F4">
        <w:rPr>
          <w:rFonts w:eastAsia="Times New Roman" w:cs="Times New Roman"/>
          <w:color w:val="000000"/>
          <w:szCs w:val="28"/>
        </w:rPr>
        <w:t>/0</w:t>
      </w:r>
      <w:r w:rsidRPr="000B05F4">
        <w:rPr>
          <w:rFonts w:eastAsia="Times New Roman" w:cs="Times New Roman"/>
          <w:color w:val="000000"/>
          <w:szCs w:val="28"/>
          <w:lang w:val="vi-VN"/>
        </w:rPr>
        <w:t>1</w:t>
      </w:r>
      <w:r w:rsidRPr="000B05F4">
        <w:rPr>
          <w:rFonts w:eastAsia="Times New Roman" w:cs="Times New Roman"/>
          <w:color w:val="000000"/>
          <w:szCs w:val="28"/>
        </w:rPr>
        <w:t>/202</w:t>
      </w:r>
      <w:r w:rsidRPr="000B05F4">
        <w:rPr>
          <w:rFonts w:eastAsia="Times New Roman" w:cs="Times New Roman"/>
          <w:color w:val="000000"/>
          <w:szCs w:val="28"/>
          <w:lang w:val="vi-VN"/>
        </w:rPr>
        <w:t>4</w:t>
      </w:r>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Kế</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hoạch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xây</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dựng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đạt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chuẩn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tiếp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luật</w:t>
      </w:r>
      <w:proofErr w:type="spellEnd"/>
      <w:r w:rsidRPr="000B05F4">
        <w:rPr>
          <w:rFonts w:eastAsia="Times New Roman" w:cs="Times New Roman"/>
          <w:color w:val="000000"/>
          <w:szCs w:val="28"/>
        </w:rPr>
        <w:t xml:space="preserve">, UBND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đã</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triển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khai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kế</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hoạch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chuẩn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tiếp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luật</w:t>
      </w:r>
      <w:proofErr w:type="spellEnd"/>
      <w:r>
        <w:rPr>
          <w:rFonts w:eastAsia="Times New Roman" w:cs="Times New Roman"/>
          <w:color w:val="000000"/>
          <w:szCs w:val="28"/>
          <w:lang w:val="vi-VN"/>
        </w:rPr>
        <w:t>,</w:t>
      </w:r>
      <w:r w:rsidRPr="000B05F4">
        <w:rPr>
          <w:rFonts w:eastAsia="Times New Roman" w:cs="Times New Roman"/>
          <w:color w:val="000000"/>
          <w:szCs w:val="28"/>
        </w:rPr>
        <w:t xml:space="preserve"> ban </w:t>
      </w:r>
      <w:proofErr w:type="spellStart"/>
      <w:r w:rsidRPr="000B05F4">
        <w:rPr>
          <w:rFonts w:eastAsia="Times New Roman" w:cs="Times New Roman"/>
          <w:color w:val="000000"/>
          <w:szCs w:val="28"/>
        </w:rPr>
        <w:t>hành</w:t>
      </w:r>
      <w:proofErr w:type="spellEnd"/>
      <w:r w:rsidRPr="000B05F4">
        <w:rPr>
          <w:rFonts w:eastAsia="Times New Roman" w:cs="Times New Roman"/>
          <w:color w:val="000000"/>
          <w:szCs w:val="28"/>
        </w:rPr>
        <w:t xml:space="preserve"> </w:t>
      </w:r>
      <w:r w:rsidRPr="000B05F4">
        <w:rPr>
          <w:rFonts w:eastAsia="Times New Roman" w:cs="Times New Roman"/>
          <w:color w:val="000000"/>
          <w:szCs w:val="28"/>
          <w:lang w:val="vi-VN"/>
        </w:rPr>
        <w:t>T</w:t>
      </w:r>
      <w:proofErr w:type="spellStart"/>
      <w:r w:rsidRPr="000B05F4">
        <w:rPr>
          <w:rFonts w:eastAsia="Times New Roman" w:cs="Times New Roman"/>
          <w:color w:val="000000"/>
          <w:szCs w:val="28"/>
        </w:rPr>
        <w:t>hông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báo</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số</w:t>
      </w:r>
      <w:proofErr w:type="spellEnd"/>
      <w:r w:rsidRPr="000B05F4">
        <w:rPr>
          <w:rFonts w:eastAsia="Times New Roman" w:cs="Times New Roman"/>
          <w:color w:val="000000"/>
          <w:szCs w:val="28"/>
        </w:rPr>
        <w:t xml:space="preserve"> </w:t>
      </w:r>
      <w:r w:rsidRPr="000B05F4">
        <w:rPr>
          <w:rFonts w:eastAsia="Times New Roman" w:cs="Times New Roman"/>
          <w:color w:val="000000"/>
          <w:szCs w:val="28"/>
          <w:lang w:val="vi-VN"/>
        </w:rPr>
        <w:t>455</w:t>
      </w:r>
      <w:r w:rsidRPr="000B05F4">
        <w:rPr>
          <w:rFonts w:eastAsia="Times New Roman" w:cs="Times New Roman"/>
          <w:color w:val="000000"/>
          <w:szCs w:val="28"/>
        </w:rPr>
        <w:t xml:space="preserve">/UBND </w:t>
      </w:r>
      <w:proofErr w:type="spellStart"/>
      <w:r w:rsidRPr="000B05F4">
        <w:rPr>
          <w:rFonts w:eastAsia="Times New Roman" w:cs="Times New Roman"/>
          <w:color w:val="000000"/>
          <w:szCs w:val="28"/>
        </w:rPr>
        <w:t>ngày</w:t>
      </w:r>
      <w:proofErr w:type="spellEnd"/>
      <w:r w:rsidRPr="000B05F4">
        <w:rPr>
          <w:rFonts w:eastAsia="Times New Roman" w:cs="Times New Roman"/>
          <w:color w:val="000000"/>
          <w:szCs w:val="28"/>
        </w:rPr>
        <w:t xml:space="preserve"> </w:t>
      </w:r>
      <w:r w:rsidRPr="000B05F4">
        <w:rPr>
          <w:rFonts w:eastAsia="Times New Roman" w:cs="Times New Roman"/>
          <w:color w:val="000000"/>
          <w:szCs w:val="28"/>
          <w:lang w:val="vi-VN"/>
        </w:rPr>
        <w:t>03</w:t>
      </w:r>
      <w:r w:rsidRPr="000B05F4">
        <w:rPr>
          <w:rFonts w:eastAsia="Times New Roman" w:cs="Times New Roman"/>
          <w:color w:val="000000"/>
          <w:szCs w:val="28"/>
        </w:rPr>
        <w:t>/0</w:t>
      </w:r>
      <w:r w:rsidRPr="000B05F4">
        <w:rPr>
          <w:rFonts w:eastAsia="Times New Roman" w:cs="Times New Roman"/>
          <w:color w:val="000000"/>
          <w:szCs w:val="28"/>
          <w:lang w:val="vi-VN"/>
        </w:rPr>
        <w:t>5</w:t>
      </w:r>
      <w:r w:rsidRPr="000B05F4">
        <w:rPr>
          <w:rFonts w:eastAsia="Times New Roman" w:cs="Times New Roman"/>
          <w:color w:val="000000"/>
          <w:szCs w:val="28"/>
        </w:rPr>
        <w:t>/202</w:t>
      </w:r>
      <w:r w:rsidRPr="000B05F4">
        <w:rPr>
          <w:rFonts w:eastAsia="Times New Roman" w:cs="Times New Roman"/>
          <w:color w:val="000000"/>
          <w:szCs w:val="28"/>
          <w:lang w:val="vi-VN"/>
        </w:rPr>
        <w:t>4</w:t>
      </w:r>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Thông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báo</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phân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công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nhiệm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vụ</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công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chức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theo</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dõi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tự</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chấm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điểm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chuẩn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tiếp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luật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nhằm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phân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công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nhiệm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vụ</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cụ</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thể</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cho</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các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cán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bộ</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chuyên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môn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theo</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dõi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đánh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giá</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tự</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chấm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điểm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từng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chỉ</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tiêu</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của</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các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tiêu</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chí</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đảm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bảo</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đúng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người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đúng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việc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thực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hiện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tốt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nhiệm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vụ</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giúp</w:t>
      </w:r>
      <w:proofErr w:type="spellEnd"/>
      <w:r w:rsidRPr="000B05F4">
        <w:rPr>
          <w:rFonts w:eastAsia="Times New Roman" w:cs="Times New Roman"/>
          <w:color w:val="000000"/>
          <w:szCs w:val="28"/>
        </w:rPr>
        <w:t xml:space="preserve"> UBND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xây</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dựng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đánh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giá</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công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nhận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đạt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chuẩn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tiếp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luật</w:t>
      </w:r>
      <w:proofErr w:type="spellEnd"/>
      <w:r w:rsidRPr="000B05F4">
        <w:rPr>
          <w:rFonts w:eastAsia="Times New Roman" w:cs="Times New Roman"/>
          <w:color w:val="000000"/>
          <w:szCs w:val="28"/>
        </w:rPr>
        <w:t>.</w:t>
      </w:r>
    </w:p>
    <w:p w:rsidR="000B05F4" w:rsidRPr="000B05F4" w:rsidRDefault="000B05F4" w:rsidP="000B05F4">
      <w:pPr>
        <w:shd w:val="clear" w:color="auto" w:fill="FFFFFF"/>
        <w:spacing w:after="0" w:line="300" w:lineRule="auto"/>
        <w:ind w:firstLine="720"/>
        <w:jc w:val="both"/>
        <w:rPr>
          <w:rFonts w:eastAsia="Times New Roman" w:cs="Times New Roman"/>
          <w:color w:val="000000"/>
          <w:szCs w:val="28"/>
        </w:rPr>
      </w:pPr>
      <w:proofErr w:type="spellStart"/>
      <w:r w:rsidRPr="000B05F4">
        <w:rPr>
          <w:rFonts w:eastAsia="Times New Roman" w:cs="Times New Roman"/>
          <w:color w:val="000000"/>
          <w:szCs w:val="28"/>
        </w:rPr>
        <w:t>Tổ</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chức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quán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triệt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tuyên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truyền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phổ</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biến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rộng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rãi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nội</w:t>
      </w:r>
      <w:proofErr w:type="spellEnd"/>
      <w:r w:rsidRPr="000B05F4">
        <w:rPr>
          <w:rFonts w:eastAsia="Times New Roman" w:cs="Times New Roman"/>
          <w:color w:val="000000"/>
          <w:szCs w:val="28"/>
        </w:rPr>
        <w:t xml:space="preserve"> dung </w:t>
      </w:r>
      <w:proofErr w:type="spellStart"/>
      <w:r w:rsidRPr="000B05F4">
        <w:rPr>
          <w:rFonts w:eastAsia="Times New Roman" w:cs="Times New Roman"/>
          <w:color w:val="000000"/>
          <w:szCs w:val="28"/>
        </w:rPr>
        <w:t>Quyết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định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số</w:t>
      </w:r>
      <w:proofErr w:type="spellEnd"/>
      <w:r w:rsidRPr="000B05F4">
        <w:rPr>
          <w:rFonts w:eastAsia="Times New Roman" w:cs="Times New Roman"/>
          <w:color w:val="000000"/>
          <w:szCs w:val="28"/>
        </w:rPr>
        <w:t xml:space="preserve"> 25/2021/QĐ-</w:t>
      </w:r>
      <w:proofErr w:type="spellStart"/>
      <w:r w:rsidRPr="000B05F4">
        <w:rPr>
          <w:rFonts w:eastAsia="Times New Roman" w:cs="Times New Roman"/>
          <w:color w:val="000000"/>
          <w:szCs w:val="28"/>
        </w:rPr>
        <w:t>TTg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ngày</w:t>
      </w:r>
      <w:proofErr w:type="spellEnd"/>
      <w:r w:rsidRPr="000B05F4">
        <w:rPr>
          <w:rFonts w:eastAsia="Times New Roman" w:cs="Times New Roman"/>
          <w:color w:val="000000"/>
          <w:szCs w:val="28"/>
        </w:rPr>
        <w:t xml:space="preserve"> 22/7/2021 </w:t>
      </w:r>
      <w:proofErr w:type="spellStart"/>
      <w:r w:rsidRPr="000B05F4">
        <w:rPr>
          <w:rFonts w:eastAsia="Times New Roman" w:cs="Times New Roman"/>
          <w:color w:val="000000"/>
          <w:szCs w:val="28"/>
        </w:rPr>
        <w:t>của</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Thủ</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tướng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Chính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phủ</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quy</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định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xã</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thị</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trấn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đạt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chuẩn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tiếp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luật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và</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Thông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tư</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số</w:t>
      </w:r>
      <w:proofErr w:type="spellEnd"/>
      <w:r w:rsidRPr="000B05F4">
        <w:rPr>
          <w:rFonts w:eastAsia="Times New Roman" w:cs="Times New Roman"/>
          <w:color w:val="000000"/>
          <w:szCs w:val="28"/>
        </w:rPr>
        <w:t xml:space="preserve"> 09/2021-TT-BTP </w:t>
      </w:r>
      <w:proofErr w:type="spellStart"/>
      <w:r w:rsidRPr="000B05F4">
        <w:rPr>
          <w:rFonts w:eastAsia="Times New Roman" w:cs="Times New Roman"/>
          <w:color w:val="000000"/>
          <w:szCs w:val="28"/>
        </w:rPr>
        <w:t>ngày</w:t>
      </w:r>
      <w:proofErr w:type="spellEnd"/>
      <w:r w:rsidRPr="000B05F4">
        <w:rPr>
          <w:rFonts w:eastAsia="Times New Roman" w:cs="Times New Roman"/>
          <w:color w:val="000000"/>
          <w:szCs w:val="28"/>
        </w:rPr>
        <w:t xml:space="preserve"> 15/11/2021</w:t>
      </w:r>
      <w:r w:rsidRPr="000B05F4">
        <w:rPr>
          <w:rFonts w:eastAsia="Times New Roman" w:cs="Times New Roman"/>
          <w:color w:val="000000"/>
          <w:szCs w:val="28"/>
          <w:lang w:val="vi-VN"/>
        </w:rPr>
        <w:t xml:space="preserve"> </w:t>
      </w:r>
      <w:proofErr w:type="spellStart"/>
      <w:r w:rsidRPr="000B05F4">
        <w:rPr>
          <w:rFonts w:eastAsia="Times New Roman" w:cs="Times New Roman"/>
          <w:color w:val="000000"/>
          <w:szCs w:val="28"/>
        </w:rPr>
        <w:t>của</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Bộ</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Tư</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hướng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dẫn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hành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Quyết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định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số</w:t>
      </w:r>
      <w:proofErr w:type="spellEnd"/>
      <w:r w:rsidRPr="000B05F4">
        <w:rPr>
          <w:rFonts w:eastAsia="Times New Roman" w:cs="Times New Roman"/>
          <w:color w:val="000000"/>
          <w:szCs w:val="28"/>
        </w:rPr>
        <w:t xml:space="preserve"> 25/2021/QĐ-</w:t>
      </w:r>
      <w:proofErr w:type="spellStart"/>
      <w:r w:rsidRPr="000B05F4">
        <w:rPr>
          <w:rFonts w:eastAsia="Times New Roman" w:cs="Times New Roman"/>
          <w:color w:val="000000"/>
          <w:szCs w:val="28"/>
        </w:rPr>
        <w:t>TTg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ngày</w:t>
      </w:r>
      <w:proofErr w:type="spellEnd"/>
      <w:r w:rsidRPr="000B05F4">
        <w:rPr>
          <w:rFonts w:eastAsia="Times New Roman" w:cs="Times New Roman"/>
          <w:color w:val="000000"/>
          <w:szCs w:val="28"/>
        </w:rPr>
        <w:t xml:space="preserve"> 22/7/2021 </w:t>
      </w:r>
      <w:proofErr w:type="spellStart"/>
      <w:r w:rsidRPr="000B05F4">
        <w:rPr>
          <w:rFonts w:eastAsia="Times New Roman" w:cs="Times New Roman"/>
          <w:color w:val="000000"/>
          <w:szCs w:val="28"/>
        </w:rPr>
        <w:t>của</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Thủ</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tướng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Chính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phủ</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quy</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định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về</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xã</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thị</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trấn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đạt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chuẩn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tiếp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luật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cũng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như</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tuyên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truyền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phổ</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biến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về</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vị</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trí</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vai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trò</w:t>
      </w:r>
      <w:proofErr w:type="spellEnd"/>
      <w:r w:rsidRPr="000B05F4">
        <w:rPr>
          <w:rFonts w:eastAsia="Times New Roman" w:cs="Times New Roman"/>
          <w:color w:val="000000"/>
          <w:szCs w:val="28"/>
        </w:rPr>
        <w:t xml:space="preserve">, ý </w:t>
      </w:r>
      <w:proofErr w:type="spellStart"/>
      <w:r w:rsidRPr="000B05F4">
        <w:rPr>
          <w:rFonts w:eastAsia="Times New Roman" w:cs="Times New Roman"/>
          <w:color w:val="000000"/>
          <w:szCs w:val="28"/>
        </w:rPr>
        <w:t>nghĩa</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của</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việc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xây</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dựng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đạt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chuẩn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tiếp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luật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nhằm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nâng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cao</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nhận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thức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trách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nhiệm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của</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cơ</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quan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tổ</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chức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cá</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nhân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cộng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đồng</w:t>
      </w:r>
      <w:proofErr w:type="spellEnd"/>
      <w:r w:rsidRPr="000B05F4">
        <w:rPr>
          <w:rFonts w:eastAsia="Times New Roman" w:cs="Times New Roman"/>
          <w:color w:val="000000"/>
          <w:szCs w:val="28"/>
        </w:rPr>
        <w:t xml:space="preserve"> qua </w:t>
      </w:r>
      <w:proofErr w:type="spellStart"/>
      <w:r w:rsidRPr="000B05F4">
        <w:rPr>
          <w:rFonts w:eastAsia="Times New Roman" w:cs="Times New Roman"/>
          <w:color w:val="000000"/>
          <w:szCs w:val="28"/>
        </w:rPr>
        <w:t>tổ</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chức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Hội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nghị</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tài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liệu</w:t>
      </w:r>
      <w:proofErr w:type="spellEnd"/>
      <w:r w:rsidRPr="000B05F4">
        <w:rPr>
          <w:rFonts w:eastAsia="Times New Roman" w:cs="Times New Roman"/>
          <w:color w:val="000000"/>
          <w:szCs w:val="28"/>
        </w:rPr>
        <w:t xml:space="preserve">, qua </w:t>
      </w:r>
      <w:proofErr w:type="spellStart"/>
      <w:r w:rsidRPr="000B05F4">
        <w:rPr>
          <w:rFonts w:eastAsia="Times New Roman" w:cs="Times New Roman"/>
          <w:color w:val="000000"/>
          <w:szCs w:val="28"/>
        </w:rPr>
        <w:t>đài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truyền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thanh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của</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UBND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đã</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tổ</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chức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hội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nghị</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triển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khai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kế</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hoạch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xây</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dựng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đạt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chuẩn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tiếp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cận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pháp</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luật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đầy</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đủ</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cho</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cán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bộ</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lastRenderedPageBreak/>
        <w:t>công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chức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phường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các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tổ</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dân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phố</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các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ngành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đoàn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thể</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được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biết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và</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nắm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được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vai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trò</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trách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nhiệm</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của</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đơn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vị</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mình</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Phát</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đầy</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đủ</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tài</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liệu</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hướng</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dẫn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cho</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các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cơ</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quan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tổ</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chức</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có</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liên</w:t>
      </w:r>
      <w:proofErr w:type="spellEnd"/>
      <w:r w:rsidRPr="000B05F4">
        <w:rPr>
          <w:rFonts w:eastAsia="Times New Roman" w:cs="Times New Roman"/>
          <w:color w:val="000000"/>
          <w:szCs w:val="28"/>
        </w:rPr>
        <w:t xml:space="preserve"> </w:t>
      </w:r>
      <w:proofErr w:type="spellStart"/>
      <w:r w:rsidRPr="000B05F4">
        <w:rPr>
          <w:rFonts w:eastAsia="Times New Roman" w:cs="Times New Roman"/>
          <w:color w:val="000000"/>
          <w:szCs w:val="28"/>
        </w:rPr>
        <w:t>quan</w:t>
      </w:r>
      <w:proofErr w:type="spellEnd"/>
      <w:r w:rsidRPr="000B05F4">
        <w:rPr>
          <w:rFonts w:eastAsia="Times New Roman" w:cs="Times New Roman"/>
          <w:color w:val="000000"/>
          <w:szCs w:val="28"/>
        </w:rPr>
        <w:t>.</w:t>
      </w:r>
    </w:p>
    <w:p w:rsidR="000B05F4" w:rsidRPr="000B05F4" w:rsidRDefault="000B05F4" w:rsidP="000B05F4">
      <w:pPr>
        <w:shd w:val="clear" w:color="auto" w:fill="FFFFFF"/>
        <w:spacing w:after="0" w:line="300" w:lineRule="auto"/>
        <w:ind w:firstLine="720"/>
        <w:jc w:val="both"/>
        <w:rPr>
          <w:rFonts w:eastAsia="Times New Roman" w:cs="Times New Roman"/>
          <w:color w:val="000000"/>
          <w:szCs w:val="28"/>
        </w:rPr>
      </w:pPr>
      <w:r w:rsidRPr="000B05F4">
        <w:rPr>
          <w:rFonts w:eastAsia="Times New Roman" w:cs="Times New Roman"/>
          <w:b/>
          <w:color w:val="000000"/>
          <w:spacing w:val="-10"/>
          <w:szCs w:val="28"/>
        </w:rPr>
        <w:t xml:space="preserve">2. </w:t>
      </w:r>
      <w:proofErr w:type="spellStart"/>
      <w:r w:rsidRPr="000B05F4">
        <w:rPr>
          <w:rFonts w:eastAsia="Times New Roman" w:cs="Times New Roman"/>
          <w:b/>
          <w:color w:val="000000"/>
          <w:spacing w:val="-10"/>
          <w:szCs w:val="28"/>
        </w:rPr>
        <w:t>Kết</w:t>
      </w:r>
      <w:proofErr w:type="spellEnd"/>
      <w:r w:rsidRPr="000B05F4">
        <w:rPr>
          <w:rFonts w:eastAsia="Times New Roman" w:cs="Times New Roman"/>
          <w:b/>
          <w:color w:val="000000"/>
          <w:spacing w:val="-10"/>
          <w:szCs w:val="28"/>
        </w:rPr>
        <w:t xml:space="preserve"> </w:t>
      </w:r>
      <w:proofErr w:type="spellStart"/>
      <w:r w:rsidRPr="000B05F4">
        <w:rPr>
          <w:rFonts w:eastAsia="Times New Roman" w:cs="Times New Roman"/>
          <w:b/>
          <w:color w:val="000000"/>
          <w:spacing w:val="-10"/>
          <w:szCs w:val="28"/>
        </w:rPr>
        <w:t>quả</w:t>
      </w:r>
      <w:proofErr w:type="spellEnd"/>
      <w:r w:rsidRPr="000B05F4">
        <w:rPr>
          <w:rFonts w:eastAsia="Times New Roman" w:cs="Times New Roman"/>
          <w:b/>
          <w:color w:val="000000"/>
          <w:spacing w:val="-10"/>
          <w:szCs w:val="28"/>
        </w:rPr>
        <w:t xml:space="preserve"> </w:t>
      </w:r>
      <w:proofErr w:type="spellStart"/>
      <w:r w:rsidRPr="000B05F4">
        <w:rPr>
          <w:rFonts w:eastAsia="Times New Roman" w:cs="Times New Roman"/>
          <w:b/>
          <w:color w:val="000000"/>
          <w:spacing w:val="-10"/>
          <w:szCs w:val="28"/>
        </w:rPr>
        <w:t>tự</w:t>
      </w:r>
      <w:proofErr w:type="spellEnd"/>
      <w:r w:rsidRPr="000B05F4">
        <w:rPr>
          <w:rFonts w:eastAsia="Times New Roman" w:cs="Times New Roman"/>
          <w:b/>
          <w:color w:val="000000"/>
          <w:spacing w:val="-10"/>
          <w:szCs w:val="28"/>
        </w:rPr>
        <w:t xml:space="preserve"> </w:t>
      </w:r>
      <w:proofErr w:type="spellStart"/>
      <w:r w:rsidRPr="000B05F4">
        <w:rPr>
          <w:rFonts w:eastAsia="Times New Roman" w:cs="Times New Roman"/>
          <w:b/>
          <w:color w:val="000000"/>
          <w:spacing w:val="-10"/>
          <w:szCs w:val="28"/>
        </w:rPr>
        <w:t>chấm</w:t>
      </w:r>
      <w:proofErr w:type="spellEnd"/>
      <w:r w:rsidRPr="000B05F4">
        <w:rPr>
          <w:rFonts w:eastAsia="Times New Roman" w:cs="Times New Roman"/>
          <w:b/>
          <w:color w:val="000000"/>
          <w:spacing w:val="-10"/>
          <w:szCs w:val="28"/>
        </w:rPr>
        <w:t xml:space="preserve"> </w:t>
      </w:r>
      <w:proofErr w:type="spellStart"/>
      <w:r w:rsidRPr="000B05F4">
        <w:rPr>
          <w:rFonts w:eastAsia="Times New Roman" w:cs="Times New Roman"/>
          <w:b/>
          <w:color w:val="000000"/>
          <w:spacing w:val="-10"/>
          <w:szCs w:val="28"/>
        </w:rPr>
        <w:t>điểm</w:t>
      </w:r>
      <w:proofErr w:type="spellEnd"/>
      <w:r w:rsidRPr="000B05F4">
        <w:rPr>
          <w:rFonts w:eastAsia="Times New Roman" w:cs="Times New Roman"/>
          <w:b/>
          <w:color w:val="000000"/>
          <w:spacing w:val="-10"/>
          <w:szCs w:val="28"/>
        </w:rPr>
        <w:t xml:space="preserve">, </w:t>
      </w:r>
      <w:proofErr w:type="spellStart"/>
      <w:r w:rsidRPr="000B05F4">
        <w:rPr>
          <w:rFonts w:eastAsia="Times New Roman" w:cs="Times New Roman"/>
          <w:b/>
          <w:color w:val="000000"/>
          <w:spacing w:val="-10"/>
          <w:szCs w:val="28"/>
        </w:rPr>
        <w:t>đánh</w:t>
      </w:r>
      <w:proofErr w:type="spellEnd"/>
      <w:r w:rsidRPr="000B05F4">
        <w:rPr>
          <w:rFonts w:eastAsia="Times New Roman" w:cs="Times New Roman"/>
          <w:b/>
          <w:color w:val="000000"/>
          <w:spacing w:val="-10"/>
          <w:szCs w:val="28"/>
        </w:rPr>
        <w:t xml:space="preserve"> </w:t>
      </w:r>
      <w:proofErr w:type="spellStart"/>
      <w:r w:rsidRPr="000B05F4">
        <w:rPr>
          <w:rFonts w:eastAsia="Times New Roman" w:cs="Times New Roman"/>
          <w:b/>
          <w:color w:val="000000"/>
          <w:spacing w:val="-10"/>
          <w:szCs w:val="28"/>
        </w:rPr>
        <w:t>giá</w:t>
      </w:r>
      <w:proofErr w:type="spellEnd"/>
      <w:r w:rsidRPr="000B05F4">
        <w:rPr>
          <w:rFonts w:eastAsia="Times New Roman" w:cs="Times New Roman"/>
          <w:b/>
          <w:color w:val="000000"/>
          <w:spacing w:val="-10"/>
          <w:szCs w:val="28"/>
        </w:rPr>
        <w:t xml:space="preserve"> </w:t>
      </w:r>
      <w:proofErr w:type="spellStart"/>
      <w:r w:rsidRPr="000B05F4">
        <w:rPr>
          <w:rFonts w:eastAsia="Times New Roman" w:cs="Times New Roman"/>
          <w:b/>
          <w:color w:val="000000"/>
          <w:spacing w:val="-10"/>
          <w:szCs w:val="28"/>
        </w:rPr>
        <w:t>các</w:t>
      </w:r>
      <w:proofErr w:type="spellEnd"/>
      <w:r w:rsidRPr="000B05F4">
        <w:rPr>
          <w:rFonts w:eastAsia="Times New Roman" w:cs="Times New Roman"/>
          <w:b/>
          <w:color w:val="000000"/>
          <w:spacing w:val="-10"/>
          <w:szCs w:val="28"/>
        </w:rPr>
        <w:t xml:space="preserve"> </w:t>
      </w:r>
      <w:proofErr w:type="spellStart"/>
      <w:r w:rsidRPr="000B05F4">
        <w:rPr>
          <w:rFonts w:eastAsia="Times New Roman" w:cs="Times New Roman"/>
          <w:b/>
          <w:color w:val="000000"/>
          <w:spacing w:val="-10"/>
          <w:szCs w:val="28"/>
        </w:rPr>
        <w:t>tiêu</w:t>
      </w:r>
      <w:proofErr w:type="spellEnd"/>
      <w:r w:rsidRPr="000B05F4">
        <w:rPr>
          <w:rFonts w:eastAsia="Times New Roman" w:cs="Times New Roman"/>
          <w:b/>
          <w:color w:val="000000"/>
          <w:spacing w:val="-10"/>
          <w:szCs w:val="28"/>
        </w:rPr>
        <w:t xml:space="preserve"> </w:t>
      </w:r>
      <w:proofErr w:type="spellStart"/>
      <w:r w:rsidRPr="000B05F4">
        <w:rPr>
          <w:rFonts w:eastAsia="Times New Roman" w:cs="Times New Roman"/>
          <w:b/>
          <w:color w:val="000000"/>
          <w:spacing w:val="-10"/>
          <w:szCs w:val="28"/>
        </w:rPr>
        <w:t>chí</w:t>
      </w:r>
      <w:proofErr w:type="spellEnd"/>
      <w:r w:rsidRPr="000B05F4">
        <w:rPr>
          <w:rFonts w:eastAsia="Times New Roman" w:cs="Times New Roman"/>
          <w:b/>
          <w:color w:val="000000"/>
          <w:spacing w:val="-10"/>
          <w:szCs w:val="28"/>
        </w:rPr>
        <w:t xml:space="preserve">, </w:t>
      </w:r>
      <w:proofErr w:type="spellStart"/>
      <w:r w:rsidRPr="000B05F4">
        <w:rPr>
          <w:rFonts w:eastAsia="Times New Roman" w:cs="Times New Roman"/>
          <w:b/>
          <w:color w:val="000000"/>
          <w:spacing w:val="-10"/>
          <w:szCs w:val="28"/>
        </w:rPr>
        <w:t>chỉ</w:t>
      </w:r>
      <w:proofErr w:type="spellEnd"/>
      <w:r w:rsidRPr="000B05F4">
        <w:rPr>
          <w:rFonts w:eastAsia="Times New Roman" w:cs="Times New Roman"/>
          <w:b/>
          <w:color w:val="000000"/>
          <w:spacing w:val="-10"/>
          <w:szCs w:val="28"/>
        </w:rPr>
        <w:t xml:space="preserve"> </w:t>
      </w:r>
      <w:proofErr w:type="spellStart"/>
      <w:r w:rsidRPr="000B05F4">
        <w:rPr>
          <w:rFonts w:eastAsia="Times New Roman" w:cs="Times New Roman"/>
          <w:b/>
          <w:color w:val="000000"/>
          <w:spacing w:val="-10"/>
          <w:szCs w:val="28"/>
        </w:rPr>
        <w:t>tiêu</w:t>
      </w:r>
      <w:proofErr w:type="spellEnd"/>
    </w:p>
    <w:p w:rsidR="000B05F4" w:rsidRPr="000B05F4" w:rsidRDefault="000B05F4" w:rsidP="000B05F4">
      <w:pPr>
        <w:shd w:val="clear" w:color="auto" w:fill="FFFFFF"/>
        <w:spacing w:after="0" w:line="312" w:lineRule="auto"/>
        <w:ind w:firstLine="720"/>
        <w:jc w:val="both"/>
        <w:rPr>
          <w:rFonts w:eastAsia="Times New Roman" w:cs="Times New Roman"/>
          <w:i/>
          <w:color w:val="000000"/>
          <w:szCs w:val="28"/>
        </w:rPr>
      </w:pPr>
      <w:r w:rsidRPr="000B05F4">
        <w:rPr>
          <w:rFonts w:eastAsia="Times New Roman" w:cs="Times New Roman"/>
          <w:b/>
          <w:bCs/>
          <w:i/>
          <w:color w:val="000000"/>
          <w:szCs w:val="28"/>
          <w:lang w:val="vi-VN"/>
        </w:rPr>
        <w:t>a</w:t>
      </w:r>
      <w:r w:rsidRPr="000B05F4">
        <w:rPr>
          <w:rFonts w:eastAsia="Times New Roman" w:cs="Times New Roman"/>
          <w:b/>
          <w:bCs/>
          <w:i/>
          <w:color w:val="000000"/>
          <w:szCs w:val="28"/>
        </w:rPr>
        <w:t>.</w:t>
      </w:r>
      <w:r w:rsidRPr="000B05F4">
        <w:rPr>
          <w:rFonts w:eastAsia="Times New Roman" w:cs="Times New Roman"/>
          <w:b/>
          <w:bCs/>
          <w:i/>
          <w:color w:val="000000"/>
          <w:szCs w:val="28"/>
          <w:lang w:val="vi-VN"/>
        </w:rPr>
        <w:t xml:space="preserve"> Đối với tiêu chí 1:</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điểm tối đa: </w:t>
      </w:r>
      <w:r w:rsidRPr="000B05F4">
        <w:rPr>
          <w:rFonts w:eastAsia="Times New Roman" w:cs="Times New Roman"/>
          <w:color w:val="000000"/>
          <w:szCs w:val="28"/>
        </w:rPr>
        <w:t>02</w:t>
      </w:r>
      <w:r w:rsidRPr="000B05F4">
        <w:rPr>
          <w:rFonts w:eastAsia="Times New Roman" w:cs="Times New Roman"/>
          <w:color w:val="000000"/>
          <w:szCs w:val="28"/>
          <w:lang w:val="vi-VN"/>
        </w:rPr>
        <w:t>/02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Số chỉ tiêu đạt từ 50% số điểm tối đa trở lên:</w:t>
      </w:r>
      <w:r w:rsidRPr="000B05F4">
        <w:rPr>
          <w:rFonts w:eastAsia="Times New Roman" w:cs="Times New Roman"/>
          <w:color w:val="000000"/>
          <w:szCs w:val="28"/>
        </w:rPr>
        <w:t xml:space="preserve"> 02</w:t>
      </w:r>
      <w:r w:rsidRPr="000B05F4">
        <w:rPr>
          <w:rFonts w:eastAsia="Times New Roman" w:cs="Times New Roman"/>
          <w:color w:val="000000"/>
          <w:szCs w:val="28"/>
          <w:lang w:val="vi-VN"/>
        </w:rPr>
        <w:t>/02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điểm 0: </w:t>
      </w:r>
      <w:r w:rsidRPr="000B05F4">
        <w:rPr>
          <w:rFonts w:eastAsia="Times New Roman" w:cs="Times New Roman"/>
          <w:color w:val="000000"/>
          <w:szCs w:val="28"/>
        </w:rPr>
        <w:t>0</w:t>
      </w:r>
      <w:r w:rsidRPr="000B05F4">
        <w:rPr>
          <w:rFonts w:eastAsia="Times New Roman" w:cs="Times New Roman"/>
          <w:color w:val="000000"/>
          <w:szCs w:val="28"/>
          <w:lang w:val="vi-VN"/>
        </w:rPr>
        <w:t>/02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Số điểm đạt được của tiêu chí:</w:t>
      </w:r>
      <w:r w:rsidRPr="000B05F4">
        <w:rPr>
          <w:rFonts w:eastAsia="Times New Roman" w:cs="Times New Roman"/>
          <w:color w:val="000000"/>
          <w:szCs w:val="28"/>
        </w:rPr>
        <w:t xml:space="preserve"> </w:t>
      </w:r>
      <w:r w:rsidRPr="000B05F4">
        <w:rPr>
          <w:rFonts w:eastAsia="Times New Roman" w:cs="Times New Roman"/>
          <w:b/>
          <w:color w:val="000000"/>
          <w:szCs w:val="28"/>
        </w:rPr>
        <w:t>10</w:t>
      </w:r>
      <w:r w:rsidRPr="000B05F4">
        <w:rPr>
          <w:rFonts w:eastAsia="Times New Roman" w:cs="Times New Roman"/>
          <w:b/>
          <w:color w:val="000000"/>
          <w:szCs w:val="28"/>
          <w:lang w:val="vi-VN"/>
        </w:rPr>
        <w:t>/10 điểm</w:t>
      </w:r>
      <w:r w:rsidRPr="000B05F4">
        <w:rPr>
          <w:rFonts w:eastAsia="Times New Roman" w:cs="Times New Roman"/>
          <w:color w:val="000000"/>
          <w:szCs w:val="28"/>
          <w:lang w:val="vi-VN"/>
        </w:rPr>
        <w:t>.</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b/>
          <w:bCs/>
          <w:i/>
          <w:iCs/>
          <w:color w:val="000000"/>
          <w:szCs w:val="28"/>
          <w:lang w:val="vi-VN"/>
        </w:rPr>
        <w:t>b</w:t>
      </w:r>
      <w:r w:rsidRPr="000B05F4">
        <w:rPr>
          <w:rFonts w:eastAsia="Times New Roman" w:cs="Times New Roman"/>
          <w:b/>
          <w:bCs/>
          <w:i/>
          <w:iCs/>
          <w:color w:val="000000"/>
          <w:szCs w:val="28"/>
        </w:rPr>
        <w:t>.</w:t>
      </w:r>
      <w:r w:rsidRPr="000B05F4">
        <w:rPr>
          <w:rFonts w:eastAsia="Times New Roman" w:cs="Times New Roman"/>
          <w:b/>
          <w:bCs/>
          <w:i/>
          <w:iCs/>
          <w:color w:val="000000"/>
          <w:szCs w:val="28"/>
          <w:lang w:val="vi-VN"/>
        </w:rPr>
        <w:t xml:space="preserve"> Đối với tiêu chí 2:</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điểm tối đa: </w:t>
      </w:r>
      <w:r w:rsidRPr="000B05F4">
        <w:rPr>
          <w:rFonts w:eastAsia="Times New Roman" w:cs="Times New Roman"/>
          <w:color w:val="000000"/>
          <w:szCs w:val="28"/>
        </w:rPr>
        <w:t>05</w:t>
      </w:r>
      <w:r w:rsidRPr="000B05F4">
        <w:rPr>
          <w:rFonts w:eastAsia="Times New Roman" w:cs="Times New Roman"/>
          <w:color w:val="000000"/>
          <w:szCs w:val="28"/>
          <w:lang w:val="vi-VN"/>
        </w:rPr>
        <w:t>/06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từ 50% số điểm tối đa trở lên: </w:t>
      </w:r>
      <w:r w:rsidRPr="000B05F4">
        <w:rPr>
          <w:rFonts w:eastAsia="Times New Roman" w:cs="Times New Roman"/>
          <w:color w:val="000000"/>
          <w:szCs w:val="28"/>
        </w:rPr>
        <w:t>06</w:t>
      </w:r>
      <w:r w:rsidRPr="000B05F4">
        <w:rPr>
          <w:rFonts w:eastAsia="Times New Roman" w:cs="Times New Roman"/>
          <w:color w:val="000000"/>
          <w:szCs w:val="28"/>
          <w:lang w:val="vi-VN"/>
        </w:rPr>
        <w:t>/06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điểm 0: </w:t>
      </w:r>
      <w:r w:rsidRPr="000B05F4">
        <w:rPr>
          <w:rFonts w:eastAsia="Times New Roman" w:cs="Times New Roman"/>
          <w:color w:val="000000"/>
          <w:szCs w:val="28"/>
        </w:rPr>
        <w:t>0</w:t>
      </w:r>
      <w:r w:rsidRPr="000B05F4">
        <w:rPr>
          <w:rFonts w:eastAsia="Times New Roman" w:cs="Times New Roman"/>
          <w:color w:val="000000"/>
          <w:szCs w:val="28"/>
          <w:lang w:val="vi-VN"/>
        </w:rPr>
        <w:t>/06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điểm đạt được của tiêu chí: </w:t>
      </w:r>
      <w:r w:rsidRPr="000B05F4">
        <w:rPr>
          <w:rFonts w:eastAsia="Times New Roman" w:cs="Times New Roman"/>
          <w:b/>
          <w:color w:val="000000"/>
          <w:szCs w:val="28"/>
        </w:rPr>
        <w:t>29</w:t>
      </w:r>
      <w:r w:rsidRPr="000B05F4">
        <w:rPr>
          <w:rFonts w:eastAsia="Times New Roman" w:cs="Times New Roman"/>
          <w:b/>
          <w:color w:val="000000"/>
          <w:szCs w:val="28"/>
          <w:lang w:val="vi-VN"/>
        </w:rPr>
        <w:t>/30 điểm</w:t>
      </w:r>
      <w:r w:rsidRPr="000B05F4">
        <w:rPr>
          <w:rFonts w:eastAsia="Times New Roman" w:cs="Times New Roman"/>
          <w:color w:val="000000"/>
          <w:szCs w:val="28"/>
          <w:lang w:val="vi-VN"/>
        </w:rPr>
        <w:t>.</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b/>
          <w:bCs/>
          <w:i/>
          <w:iCs/>
          <w:color w:val="000000"/>
          <w:szCs w:val="28"/>
          <w:lang w:val="vi-VN"/>
        </w:rPr>
        <w:t>c</w:t>
      </w:r>
      <w:r w:rsidRPr="000B05F4">
        <w:rPr>
          <w:rFonts w:eastAsia="Times New Roman" w:cs="Times New Roman"/>
          <w:b/>
          <w:bCs/>
          <w:i/>
          <w:iCs/>
          <w:color w:val="000000"/>
          <w:szCs w:val="28"/>
        </w:rPr>
        <w:t>.</w:t>
      </w:r>
      <w:r w:rsidRPr="000B05F4">
        <w:rPr>
          <w:rFonts w:eastAsia="Times New Roman" w:cs="Times New Roman"/>
          <w:b/>
          <w:bCs/>
          <w:i/>
          <w:iCs/>
          <w:color w:val="000000"/>
          <w:szCs w:val="28"/>
          <w:lang w:val="vi-VN"/>
        </w:rPr>
        <w:t xml:space="preserve"> Đối với tiêu chí 3:</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điểm tối đa: </w:t>
      </w:r>
      <w:r w:rsidRPr="000B05F4">
        <w:rPr>
          <w:rFonts w:eastAsia="Times New Roman" w:cs="Times New Roman"/>
          <w:color w:val="000000"/>
          <w:szCs w:val="28"/>
        </w:rPr>
        <w:t>0</w:t>
      </w:r>
      <w:r>
        <w:rPr>
          <w:rFonts w:eastAsia="Times New Roman" w:cs="Times New Roman"/>
          <w:color w:val="000000"/>
          <w:szCs w:val="28"/>
          <w:lang w:val="vi-VN"/>
        </w:rPr>
        <w:t>2</w:t>
      </w:r>
      <w:r w:rsidRPr="000B05F4">
        <w:rPr>
          <w:rFonts w:eastAsia="Times New Roman" w:cs="Times New Roman"/>
          <w:color w:val="000000"/>
          <w:szCs w:val="28"/>
          <w:lang w:val="vi-VN"/>
        </w:rPr>
        <w:t>/03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từ 50% số điểm tối đa trở lên: </w:t>
      </w:r>
      <w:r w:rsidRPr="000B05F4">
        <w:rPr>
          <w:rFonts w:eastAsia="Times New Roman" w:cs="Times New Roman"/>
          <w:color w:val="000000"/>
          <w:szCs w:val="28"/>
        </w:rPr>
        <w:t>03</w:t>
      </w:r>
      <w:r w:rsidRPr="000B05F4">
        <w:rPr>
          <w:rFonts w:eastAsia="Times New Roman" w:cs="Times New Roman"/>
          <w:color w:val="000000"/>
          <w:szCs w:val="28"/>
          <w:lang w:val="vi-VN"/>
        </w:rPr>
        <w:t>/03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điểm 0: </w:t>
      </w:r>
      <w:r w:rsidRPr="000B05F4">
        <w:rPr>
          <w:rFonts w:eastAsia="Times New Roman" w:cs="Times New Roman"/>
          <w:color w:val="000000"/>
          <w:szCs w:val="28"/>
        </w:rPr>
        <w:t>0</w:t>
      </w:r>
      <w:r w:rsidRPr="000B05F4">
        <w:rPr>
          <w:rFonts w:eastAsia="Times New Roman" w:cs="Times New Roman"/>
          <w:color w:val="000000"/>
          <w:szCs w:val="28"/>
          <w:lang w:val="vi-VN"/>
        </w:rPr>
        <w:t>/03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điểm đạt được của tiêu chí: </w:t>
      </w:r>
      <w:r w:rsidRPr="000B05F4">
        <w:rPr>
          <w:rFonts w:eastAsia="Times New Roman" w:cs="Times New Roman"/>
          <w:b/>
          <w:color w:val="000000"/>
          <w:szCs w:val="28"/>
        </w:rPr>
        <w:t>1</w:t>
      </w:r>
      <w:r>
        <w:rPr>
          <w:rFonts w:eastAsia="Times New Roman" w:cs="Times New Roman"/>
          <w:b/>
          <w:color w:val="000000"/>
          <w:szCs w:val="28"/>
          <w:lang w:val="vi-VN"/>
        </w:rPr>
        <w:t>3</w:t>
      </w:r>
      <w:r w:rsidRPr="000B05F4">
        <w:rPr>
          <w:rFonts w:eastAsia="Times New Roman" w:cs="Times New Roman"/>
          <w:b/>
          <w:color w:val="000000"/>
          <w:szCs w:val="28"/>
          <w:lang w:val="vi-VN"/>
        </w:rPr>
        <w:t>/15 điểm</w:t>
      </w:r>
      <w:r w:rsidRPr="000B05F4">
        <w:rPr>
          <w:rFonts w:eastAsia="Times New Roman" w:cs="Times New Roman"/>
          <w:color w:val="000000"/>
          <w:szCs w:val="28"/>
          <w:lang w:val="vi-VN"/>
        </w:rPr>
        <w:t>.</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b/>
          <w:bCs/>
          <w:i/>
          <w:iCs/>
          <w:color w:val="000000"/>
          <w:szCs w:val="28"/>
        </w:rPr>
        <w:t>d.</w:t>
      </w:r>
      <w:r w:rsidRPr="000B05F4">
        <w:rPr>
          <w:rFonts w:eastAsia="Times New Roman" w:cs="Times New Roman"/>
          <w:b/>
          <w:bCs/>
          <w:i/>
          <w:iCs/>
          <w:color w:val="000000"/>
          <w:szCs w:val="28"/>
          <w:lang w:val="vi-VN"/>
        </w:rPr>
        <w:t xml:space="preserve"> Đối với tiêu chí 4:</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điểm tối đa: </w:t>
      </w:r>
      <w:r w:rsidRPr="000B05F4">
        <w:rPr>
          <w:rFonts w:eastAsia="Times New Roman" w:cs="Times New Roman"/>
          <w:color w:val="000000"/>
          <w:szCs w:val="28"/>
        </w:rPr>
        <w:t>04</w:t>
      </w:r>
      <w:r w:rsidRPr="000B05F4">
        <w:rPr>
          <w:rFonts w:eastAsia="Times New Roman" w:cs="Times New Roman"/>
          <w:color w:val="000000"/>
          <w:szCs w:val="28"/>
          <w:lang w:val="vi-VN"/>
        </w:rPr>
        <w:t>/05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từ 50% số điểm tối đa trở lên: </w:t>
      </w:r>
      <w:r w:rsidRPr="000B05F4">
        <w:rPr>
          <w:rFonts w:eastAsia="Times New Roman" w:cs="Times New Roman"/>
          <w:color w:val="000000"/>
          <w:szCs w:val="28"/>
        </w:rPr>
        <w:t>05</w:t>
      </w:r>
      <w:r w:rsidRPr="000B05F4">
        <w:rPr>
          <w:rFonts w:eastAsia="Times New Roman" w:cs="Times New Roman"/>
          <w:color w:val="000000"/>
          <w:szCs w:val="28"/>
          <w:lang w:val="vi-VN"/>
        </w:rPr>
        <w:t>/05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điểm 0: </w:t>
      </w:r>
      <w:r w:rsidRPr="000B05F4">
        <w:rPr>
          <w:rFonts w:eastAsia="Times New Roman" w:cs="Times New Roman"/>
          <w:color w:val="000000"/>
          <w:szCs w:val="28"/>
        </w:rPr>
        <w:t>0</w:t>
      </w:r>
      <w:r w:rsidRPr="000B05F4">
        <w:rPr>
          <w:rFonts w:eastAsia="Times New Roman" w:cs="Times New Roman"/>
          <w:color w:val="000000"/>
          <w:szCs w:val="28"/>
          <w:lang w:val="vi-VN"/>
        </w:rPr>
        <w:t>/05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điểm đạt được của tiêu chí: </w:t>
      </w:r>
      <w:r w:rsidRPr="000B05F4">
        <w:rPr>
          <w:rFonts w:eastAsia="Times New Roman" w:cs="Times New Roman"/>
          <w:b/>
          <w:color w:val="000000"/>
          <w:szCs w:val="28"/>
        </w:rPr>
        <w:t>1</w:t>
      </w:r>
      <w:r>
        <w:rPr>
          <w:rFonts w:eastAsia="Times New Roman" w:cs="Times New Roman"/>
          <w:b/>
          <w:color w:val="000000"/>
          <w:szCs w:val="28"/>
          <w:lang w:val="vi-VN"/>
        </w:rPr>
        <w:t>8</w:t>
      </w:r>
      <w:r w:rsidRPr="000B05F4">
        <w:rPr>
          <w:rFonts w:eastAsia="Times New Roman" w:cs="Times New Roman"/>
          <w:b/>
          <w:color w:val="000000"/>
          <w:szCs w:val="28"/>
          <w:lang w:val="vi-VN"/>
        </w:rPr>
        <w:t>/20 điểm</w:t>
      </w:r>
      <w:r w:rsidRPr="000B05F4">
        <w:rPr>
          <w:rFonts w:eastAsia="Times New Roman" w:cs="Times New Roman"/>
          <w:color w:val="000000"/>
          <w:szCs w:val="28"/>
          <w:lang w:val="vi-VN"/>
        </w:rPr>
        <w:t>.</w:t>
      </w:r>
    </w:p>
    <w:p w:rsidR="00B57610" w:rsidRPr="000B05F4" w:rsidRDefault="000B05F4" w:rsidP="005D2408">
      <w:pPr>
        <w:shd w:val="clear" w:color="auto" w:fill="FFFFFF"/>
        <w:spacing w:after="0" w:line="312" w:lineRule="auto"/>
        <w:ind w:firstLine="720"/>
        <w:jc w:val="both"/>
        <w:rPr>
          <w:rFonts w:eastAsia="Times New Roman" w:cs="Times New Roman"/>
          <w:b/>
          <w:bCs/>
          <w:i/>
          <w:iCs/>
          <w:color w:val="000000"/>
          <w:szCs w:val="28"/>
          <w:lang w:val="vi-VN"/>
        </w:rPr>
      </w:pPr>
      <w:r w:rsidRPr="000B05F4">
        <w:rPr>
          <w:rFonts w:eastAsia="Times New Roman" w:cs="Times New Roman"/>
          <w:b/>
          <w:bCs/>
          <w:i/>
          <w:iCs/>
          <w:color w:val="000000"/>
          <w:szCs w:val="28"/>
          <w:lang w:val="vi-VN"/>
        </w:rPr>
        <w:t>đ</w:t>
      </w:r>
      <w:r w:rsidRPr="000B05F4">
        <w:rPr>
          <w:rFonts w:eastAsia="Times New Roman" w:cs="Times New Roman"/>
          <w:b/>
          <w:bCs/>
          <w:i/>
          <w:iCs/>
          <w:color w:val="000000"/>
          <w:szCs w:val="28"/>
        </w:rPr>
        <w:t>.</w:t>
      </w:r>
      <w:r w:rsidRPr="000B05F4">
        <w:rPr>
          <w:rFonts w:eastAsia="Times New Roman" w:cs="Times New Roman"/>
          <w:b/>
          <w:bCs/>
          <w:i/>
          <w:iCs/>
          <w:color w:val="000000"/>
          <w:szCs w:val="28"/>
          <w:lang w:val="vi-VN"/>
        </w:rPr>
        <w:t xml:space="preserve"> Đối với tiêu chí 5:</w:t>
      </w:r>
      <w:bookmarkStart w:id="1" w:name="_GoBack"/>
      <w:bookmarkEnd w:id="1"/>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điểm tối đa: </w:t>
      </w:r>
      <w:r w:rsidRPr="000B05F4">
        <w:rPr>
          <w:rFonts w:eastAsia="Times New Roman" w:cs="Times New Roman"/>
          <w:color w:val="000000"/>
          <w:szCs w:val="28"/>
        </w:rPr>
        <w:t>04</w:t>
      </w:r>
      <w:r w:rsidRPr="000B05F4">
        <w:rPr>
          <w:rFonts w:eastAsia="Times New Roman" w:cs="Times New Roman"/>
          <w:color w:val="000000"/>
          <w:szCs w:val="28"/>
          <w:lang w:val="vi-VN"/>
        </w:rPr>
        <w:t>/04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từ 50% số điểm tối đa trở lên: </w:t>
      </w:r>
      <w:r w:rsidRPr="000B05F4">
        <w:rPr>
          <w:rFonts w:eastAsia="Times New Roman" w:cs="Times New Roman"/>
          <w:color w:val="000000"/>
          <w:szCs w:val="28"/>
        </w:rPr>
        <w:t>04</w:t>
      </w:r>
      <w:r w:rsidRPr="000B05F4">
        <w:rPr>
          <w:rFonts w:eastAsia="Times New Roman" w:cs="Times New Roman"/>
          <w:color w:val="000000"/>
          <w:szCs w:val="28"/>
          <w:lang w:val="vi-VN"/>
        </w:rPr>
        <w:t>/04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chỉ tiêu đạt điểm 0: </w:t>
      </w:r>
      <w:r w:rsidRPr="000B05F4">
        <w:rPr>
          <w:rFonts w:eastAsia="Times New Roman" w:cs="Times New Roman"/>
          <w:color w:val="000000"/>
          <w:szCs w:val="28"/>
        </w:rPr>
        <w:t>0</w:t>
      </w:r>
      <w:r w:rsidRPr="000B05F4">
        <w:rPr>
          <w:rFonts w:eastAsia="Times New Roman" w:cs="Times New Roman"/>
          <w:color w:val="000000"/>
          <w:szCs w:val="28"/>
          <w:lang w:val="vi-VN"/>
        </w:rPr>
        <w:t>/04 chỉ tiêu.</w:t>
      </w:r>
    </w:p>
    <w:p w:rsidR="000B05F4" w:rsidRPr="000B05F4" w:rsidRDefault="000B05F4" w:rsidP="000B05F4">
      <w:pPr>
        <w:shd w:val="clear" w:color="auto" w:fill="FFFFFF"/>
        <w:spacing w:after="0" w:line="312" w:lineRule="auto"/>
        <w:ind w:firstLine="720"/>
        <w:jc w:val="both"/>
        <w:rPr>
          <w:rFonts w:eastAsia="Times New Roman" w:cs="Times New Roman"/>
          <w:color w:val="000000"/>
          <w:szCs w:val="28"/>
        </w:rPr>
      </w:pPr>
      <w:r w:rsidRPr="000B05F4">
        <w:rPr>
          <w:rFonts w:eastAsia="Times New Roman" w:cs="Times New Roman"/>
          <w:color w:val="000000"/>
          <w:szCs w:val="28"/>
          <w:lang w:val="vi-VN"/>
        </w:rPr>
        <w:t xml:space="preserve">- Số điểm đạt được của tiêu chí: </w:t>
      </w:r>
      <w:r w:rsidRPr="000B05F4">
        <w:rPr>
          <w:rFonts w:eastAsia="Times New Roman" w:cs="Times New Roman"/>
          <w:b/>
          <w:color w:val="000000"/>
          <w:szCs w:val="28"/>
        </w:rPr>
        <w:t>25</w:t>
      </w:r>
      <w:r w:rsidRPr="000B05F4">
        <w:rPr>
          <w:rFonts w:eastAsia="Times New Roman" w:cs="Times New Roman"/>
          <w:b/>
          <w:color w:val="000000"/>
          <w:szCs w:val="28"/>
          <w:lang w:val="vi-VN"/>
        </w:rPr>
        <w:t>/25 điểm</w:t>
      </w:r>
      <w:r w:rsidRPr="000B05F4">
        <w:rPr>
          <w:rFonts w:eastAsia="Times New Roman" w:cs="Times New Roman"/>
          <w:color w:val="000000"/>
          <w:szCs w:val="28"/>
          <w:lang w:val="vi-VN"/>
        </w:rPr>
        <w:t>.</w:t>
      </w:r>
    </w:p>
    <w:p w:rsidR="000B05F4" w:rsidRPr="000B05F4" w:rsidRDefault="000B05F4" w:rsidP="000B05F4">
      <w:pPr>
        <w:spacing w:after="0" w:line="312" w:lineRule="auto"/>
        <w:ind w:firstLine="720"/>
        <w:rPr>
          <w:rFonts w:eastAsia="Calibri" w:cs="Times New Roman"/>
          <w:b/>
        </w:rPr>
      </w:pPr>
      <w:r w:rsidRPr="000B05F4">
        <w:rPr>
          <w:rFonts w:eastAsia="Calibri" w:cs="Times New Roman"/>
          <w:b/>
          <w:lang w:val="vi-VN"/>
        </w:rPr>
        <w:t xml:space="preserve">3. Mức độ đáp ứng các điều kiện công nhận đạt </w:t>
      </w:r>
      <w:r w:rsidRPr="000B05F4">
        <w:rPr>
          <w:rFonts w:eastAsia="Calibri" w:cs="Times New Roman"/>
          <w:b/>
        </w:rPr>
        <w:t>CTCPL</w:t>
      </w:r>
    </w:p>
    <w:p w:rsidR="000B05F4" w:rsidRPr="000B05F4" w:rsidRDefault="000B05F4" w:rsidP="000B05F4">
      <w:pPr>
        <w:shd w:val="clear" w:color="auto" w:fill="FFFFFF"/>
        <w:spacing w:after="0" w:line="288" w:lineRule="auto"/>
        <w:ind w:firstLine="709"/>
        <w:jc w:val="both"/>
        <w:rPr>
          <w:rFonts w:eastAsia="Times New Roman" w:cs="Times New Roman"/>
          <w:bCs/>
          <w:color w:val="000000"/>
          <w:szCs w:val="28"/>
        </w:rPr>
      </w:pPr>
      <w:r w:rsidRPr="000B05F4">
        <w:rPr>
          <w:rFonts w:eastAsia="Times New Roman" w:cs="Times New Roman"/>
          <w:bCs/>
          <w:color w:val="000000"/>
          <w:szCs w:val="28"/>
        </w:rPr>
        <w:t xml:space="preserve">a. </w:t>
      </w:r>
      <w:proofErr w:type="spellStart"/>
      <w:r w:rsidRPr="000B05F4">
        <w:rPr>
          <w:rFonts w:eastAsia="Times New Roman" w:cs="Times New Roman"/>
          <w:bCs/>
          <w:color w:val="000000"/>
          <w:szCs w:val="28"/>
        </w:rPr>
        <w:t>Số</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tiêu</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chí</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đạt</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từ</w:t>
      </w:r>
      <w:proofErr w:type="spellEnd"/>
      <w:r w:rsidRPr="000B05F4">
        <w:rPr>
          <w:rFonts w:eastAsia="Times New Roman" w:cs="Times New Roman"/>
          <w:bCs/>
          <w:color w:val="000000"/>
          <w:szCs w:val="28"/>
        </w:rPr>
        <w:t xml:space="preserve"> 50% </w:t>
      </w:r>
      <w:proofErr w:type="spellStart"/>
      <w:r w:rsidRPr="000B05F4">
        <w:rPr>
          <w:rFonts w:eastAsia="Times New Roman" w:cs="Times New Roman"/>
          <w:bCs/>
          <w:color w:val="000000"/>
          <w:szCs w:val="28"/>
        </w:rPr>
        <w:t>số</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điểm</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tối</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đa</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trở</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lên</w:t>
      </w:r>
      <w:proofErr w:type="spellEnd"/>
      <w:r w:rsidRPr="000B05F4">
        <w:rPr>
          <w:rFonts w:eastAsia="Times New Roman" w:cs="Times New Roman"/>
          <w:bCs/>
          <w:color w:val="000000"/>
          <w:szCs w:val="28"/>
        </w:rPr>
        <w:t xml:space="preserve">: 05/05 </w:t>
      </w:r>
      <w:proofErr w:type="spellStart"/>
      <w:r w:rsidRPr="000B05F4">
        <w:rPr>
          <w:rFonts w:eastAsia="Times New Roman" w:cs="Times New Roman"/>
          <w:bCs/>
          <w:color w:val="000000"/>
          <w:szCs w:val="28"/>
        </w:rPr>
        <w:t>tiêu</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chí</w:t>
      </w:r>
      <w:proofErr w:type="spellEnd"/>
    </w:p>
    <w:p w:rsidR="000B05F4" w:rsidRPr="000B05F4" w:rsidRDefault="000B05F4" w:rsidP="000B05F4">
      <w:pPr>
        <w:shd w:val="clear" w:color="auto" w:fill="FFFFFF"/>
        <w:spacing w:after="0" w:line="300" w:lineRule="auto"/>
        <w:ind w:firstLine="709"/>
        <w:jc w:val="both"/>
        <w:rPr>
          <w:rFonts w:eastAsia="Times New Roman" w:cs="Times New Roman"/>
          <w:bCs/>
          <w:color w:val="000000"/>
          <w:szCs w:val="28"/>
        </w:rPr>
      </w:pPr>
      <w:r w:rsidRPr="000B05F4">
        <w:rPr>
          <w:rFonts w:eastAsia="Times New Roman" w:cs="Times New Roman"/>
          <w:bCs/>
          <w:color w:val="000000"/>
          <w:spacing w:val="10"/>
          <w:szCs w:val="28"/>
        </w:rPr>
        <w:t xml:space="preserve">b. </w:t>
      </w:r>
      <w:proofErr w:type="spellStart"/>
      <w:r w:rsidRPr="000B05F4">
        <w:rPr>
          <w:rFonts w:eastAsia="Times New Roman" w:cs="Times New Roman"/>
          <w:bCs/>
          <w:color w:val="000000"/>
          <w:spacing w:val="10"/>
          <w:szCs w:val="28"/>
        </w:rPr>
        <w:t>Tổng</w:t>
      </w:r>
      <w:proofErr w:type="spellEnd"/>
      <w:r w:rsidRPr="000B05F4">
        <w:rPr>
          <w:rFonts w:eastAsia="Times New Roman" w:cs="Times New Roman"/>
          <w:bCs/>
          <w:color w:val="000000"/>
          <w:spacing w:val="10"/>
          <w:szCs w:val="28"/>
        </w:rPr>
        <w:t xml:space="preserve"> </w:t>
      </w:r>
      <w:proofErr w:type="spellStart"/>
      <w:r w:rsidRPr="000B05F4">
        <w:rPr>
          <w:rFonts w:eastAsia="Times New Roman" w:cs="Times New Roman"/>
          <w:bCs/>
          <w:color w:val="000000"/>
          <w:spacing w:val="10"/>
          <w:szCs w:val="28"/>
        </w:rPr>
        <w:t>điểm</w:t>
      </w:r>
      <w:proofErr w:type="spellEnd"/>
      <w:r w:rsidRPr="000B05F4">
        <w:rPr>
          <w:rFonts w:eastAsia="Times New Roman" w:cs="Times New Roman"/>
          <w:bCs/>
          <w:color w:val="000000"/>
          <w:spacing w:val="10"/>
          <w:szCs w:val="28"/>
        </w:rPr>
        <w:t xml:space="preserve"> </w:t>
      </w:r>
      <w:proofErr w:type="spellStart"/>
      <w:r w:rsidRPr="000B05F4">
        <w:rPr>
          <w:rFonts w:eastAsia="Times New Roman" w:cs="Times New Roman"/>
          <w:bCs/>
          <w:color w:val="000000"/>
          <w:spacing w:val="10"/>
          <w:szCs w:val="28"/>
        </w:rPr>
        <w:t>số</w:t>
      </w:r>
      <w:proofErr w:type="spellEnd"/>
      <w:r w:rsidRPr="000B05F4">
        <w:rPr>
          <w:rFonts w:eastAsia="Times New Roman" w:cs="Times New Roman"/>
          <w:bCs/>
          <w:color w:val="000000"/>
          <w:spacing w:val="10"/>
          <w:szCs w:val="28"/>
        </w:rPr>
        <w:t xml:space="preserve"> </w:t>
      </w:r>
      <w:proofErr w:type="spellStart"/>
      <w:r w:rsidRPr="000B05F4">
        <w:rPr>
          <w:rFonts w:eastAsia="Times New Roman" w:cs="Times New Roman"/>
          <w:bCs/>
          <w:color w:val="000000"/>
          <w:spacing w:val="10"/>
          <w:szCs w:val="28"/>
        </w:rPr>
        <w:t>đạt</w:t>
      </w:r>
      <w:proofErr w:type="spellEnd"/>
      <w:r w:rsidRPr="000B05F4">
        <w:rPr>
          <w:rFonts w:eastAsia="Times New Roman" w:cs="Times New Roman"/>
          <w:bCs/>
          <w:color w:val="000000"/>
          <w:spacing w:val="10"/>
          <w:szCs w:val="28"/>
        </w:rPr>
        <w:t xml:space="preserve"> </w:t>
      </w:r>
      <w:proofErr w:type="spellStart"/>
      <w:r w:rsidRPr="000B05F4">
        <w:rPr>
          <w:rFonts w:eastAsia="Times New Roman" w:cs="Times New Roman"/>
          <w:bCs/>
          <w:color w:val="000000"/>
          <w:spacing w:val="10"/>
          <w:szCs w:val="28"/>
        </w:rPr>
        <w:t>được</w:t>
      </w:r>
      <w:proofErr w:type="spellEnd"/>
      <w:r w:rsidRPr="000B05F4">
        <w:rPr>
          <w:rFonts w:eastAsia="Times New Roman" w:cs="Times New Roman"/>
          <w:bCs/>
          <w:color w:val="000000"/>
          <w:spacing w:val="10"/>
          <w:szCs w:val="28"/>
        </w:rPr>
        <w:t xml:space="preserve"> </w:t>
      </w:r>
      <w:proofErr w:type="spellStart"/>
      <w:r w:rsidRPr="000B05F4">
        <w:rPr>
          <w:rFonts w:eastAsia="Times New Roman" w:cs="Times New Roman"/>
          <w:bCs/>
          <w:color w:val="000000"/>
          <w:spacing w:val="10"/>
          <w:szCs w:val="28"/>
        </w:rPr>
        <w:t>của</w:t>
      </w:r>
      <w:proofErr w:type="spellEnd"/>
      <w:r w:rsidRPr="000B05F4">
        <w:rPr>
          <w:rFonts w:eastAsia="Times New Roman" w:cs="Times New Roman"/>
          <w:bCs/>
          <w:color w:val="000000"/>
          <w:spacing w:val="10"/>
          <w:szCs w:val="28"/>
        </w:rPr>
        <w:t xml:space="preserve"> </w:t>
      </w:r>
      <w:proofErr w:type="spellStart"/>
      <w:r w:rsidRPr="000B05F4">
        <w:rPr>
          <w:rFonts w:eastAsia="Times New Roman" w:cs="Times New Roman"/>
          <w:bCs/>
          <w:color w:val="000000"/>
          <w:spacing w:val="10"/>
          <w:szCs w:val="28"/>
        </w:rPr>
        <w:t>các</w:t>
      </w:r>
      <w:proofErr w:type="spellEnd"/>
      <w:r w:rsidRPr="000B05F4">
        <w:rPr>
          <w:rFonts w:eastAsia="Times New Roman" w:cs="Times New Roman"/>
          <w:bCs/>
          <w:color w:val="000000"/>
          <w:spacing w:val="10"/>
          <w:szCs w:val="28"/>
        </w:rPr>
        <w:t xml:space="preserve"> </w:t>
      </w:r>
      <w:proofErr w:type="spellStart"/>
      <w:r w:rsidRPr="000B05F4">
        <w:rPr>
          <w:rFonts w:eastAsia="Times New Roman" w:cs="Times New Roman"/>
          <w:bCs/>
          <w:color w:val="000000"/>
          <w:spacing w:val="10"/>
          <w:szCs w:val="28"/>
        </w:rPr>
        <w:t>tiêu</w:t>
      </w:r>
      <w:proofErr w:type="spellEnd"/>
      <w:r w:rsidRPr="000B05F4">
        <w:rPr>
          <w:rFonts w:eastAsia="Times New Roman" w:cs="Times New Roman"/>
          <w:bCs/>
          <w:color w:val="000000"/>
          <w:spacing w:val="10"/>
          <w:szCs w:val="28"/>
        </w:rPr>
        <w:t xml:space="preserve"> </w:t>
      </w:r>
      <w:proofErr w:type="spellStart"/>
      <w:r w:rsidRPr="000B05F4">
        <w:rPr>
          <w:rFonts w:eastAsia="Times New Roman" w:cs="Times New Roman"/>
          <w:bCs/>
          <w:color w:val="000000"/>
          <w:spacing w:val="10"/>
          <w:szCs w:val="28"/>
        </w:rPr>
        <w:t>chí</w:t>
      </w:r>
      <w:proofErr w:type="spellEnd"/>
      <w:r w:rsidRPr="000B05F4">
        <w:rPr>
          <w:rFonts w:eastAsia="Times New Roman" w:cs="Times New Roman"/>
          <w:bCs/>
          <w:color w:val="000000"/>
          <w:spacing w:val="10"/>
          <w:szCs w:val="28"/>
        </w:rPr>
        <w:t xml:space="preserve">: 95/100 </w:t>
      </w:r>
      <w:proofErr w:type="spellStart"/>
      <w:r w:rsidRPr="000B05F4">
        <w:rPr>
          <w:rFonts w:eastAsia="Times New Roman" w:cs="Times New Roman"/>
          <w:bCs/>
          <w:color w:val="000000"/>
          <w:spacing w:val="10"/>
          <w:szCs w:val="28"/>
        </w:rPr>
        <w:t>điểm</w:t>
      </w:r>
      <w:proofErr w:type="spellEnd"/>
      <w:r w:rsidRPr="000B05F4">
        <w:rPr>
          <w:rFonts w:eastAsia="Times New Roman" w:cs="Times New Roman"/>
          <w:bCs/>
          <w:color w:val="000000"/>
          <w:szCs w:val="28"/>
        </w:rPr>
        <w:t xml:space="preserve"> </w:t>
      </w:r>
    </w:p>
    <w:p w:rsidR="000B05F4" w:rsidRPr="000B05F4" w:rsidRDefault="000B05F4" w:rsidP="000B05F4">
      <w:pPr>
        <w:shd w:val="clear" w:color="auto" w:fill="FFFFFF"/>
        <w:spacing w:after="0" w:line="300" w:lineRule="auto"/>
        <w:ind w:firstLine="709"/>
        <w:jc w:val="both"/>
        <w:rPr>
          <w:rFonts w:eastAsia="Times New Roman" w:cs="Times New Roman"/>
          <w:bCs/>
          <w:color w:val="000000"/>
          <w:szCs w:val="28"/>
        </w:rPr>
      </w:pPr>
      <w:r w:rsidRPr="000B05F4">
        <w:rPr>
          <w:rFonts w:eastAsia="Times New Roman" w:cs="Times New Roman"/>
          <w:bCs/>
          <w:color w:val="000000"/>
          <w:szCs w:val="28"/>
        </w:rPr>
        <w:lastRenderedPageBreak/>
        <w:t xml:space="preserve">c) </w:t>
      </w:r>
      <w:proofErr w:type="spellStart"/>
      <w:r w:rsidRPr="000B05F4">
        <w:rPr>
          <w:rFonts w:eastAsia="Times New Roman" w:cs="Times New Roman"/>
          <w:bCs/>
          <w:color w:val="000000"/>
          <w:szCs w:val="28"/>
        </w:rPr>
        <w:t>Trong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năm</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đánh</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giá</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không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có</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cán</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bộ</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công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chức</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là</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người</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đứng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đầu</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cấp</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ủy</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chính</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quyền</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cấp</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xã</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bị</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xử</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lý</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kỷ</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luật</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hành</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chính</w:t>
      </w:r>
      <w:proofErr w:type="spellEnd"/>
      <w:r w:rsidRPr="000B05F4">
        <w:rPr>
          <w:rFonts w:eastAsia="Times New Roman" w:cs="Times New Roman"/>
          <w:bCs/>
          <w:color w:val="000000"/>
          <w:szCs w:val="28"/>
        </w:rPr>
        <w:t xml:space="preserve"> do vi </w:t>
      </w:r>
      <w:proofErr w:type="spellStart"/>
      <w:r w:rsidRPr="000B05F4">
        <w:rPr>
          <w:rFonts w:eastAsia="Times New Roman" w:cs="Times New Roman"/>
          <w:bCs/>
          <w:color w:val="000000"/>
          <w:szCs w:val="28"/>
        </w:rPr>
        <w:t>phạm</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pháp</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luật</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trong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thi</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hành</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công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vụ</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hoặc</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truy</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cứu</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trách</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nhiệm</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hình</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sự</w:t>
      </w:r>
      <w:proofErr w:type="spellEnd"/>
      <w:r w:rsidRPr="000B05F4">
        <w:rPr>
          <w:rFonts w:eastAsia="Times New Roman" w:cs="Times New Roman"/>
          <w:bCs/>
          <w:color w:val="000000"/>
          <w:szCs w:val="28"/>
        </w:rPr>
        <w:t>.</w:t>
      </w:r>
    </w:p>
    <w:p w:rsidR="000B05F4" w:rsidRPr="000B05F4" w:rsidRDefault="000B05F4" w:rsidP="000B05F4">
      <w:pPr>
        <w:shd w:val="clear" w:color="auto" w:fill="FFFFFF"/>
        <w:spacing w:after="0" w:line="300" w:lineRule="auto"/>
        <w:ind w:firstLine="709"/>
        <w:jc w:val="both"/>
        <w:rPr>
          <w:rFonts w:eastAsia="Times New Roman" w:cs="Times New Roman"/>
          <w:bCs/>
          <w:color w:val="000000"/>
          <w:szCs w:val="28"/>
        </w:rPr>
      </w:pPr>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Trong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năm</w:t>
      </w:r>
      <w:proofErr w:type="spellEnd"/>
      <w:r w:rsidRPr="000B05F4">
        <w:rPr>
          <w:rFonts w:eastAsia="Times New Roman" w:cs="Times New Roman"/>
          <w:bCs/>
          <w:color w:val="000000"/>
          <w:szCs w:val="28"/>
        </w:rPr>
        <w:t xml:space="preserve"> 202</w:t>
      </w:r>
      <w:r w:rsidRPr="000B05F4">
        <w:rPr>
          <w:rFonts w:eastAsia="Times New Roman" w:cs="Times New Roman"/>
          <w:bCs/>
          <w:color w:val="000000"/>
          <w:szCs w:val="28"/>
          <w:lang w:val="vi-VN"/>
        </w:rPr>
        <w:t>4</w:t>
      </w:r>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phường</w:t>
      </w:r>
      <w:proofErr w:type="spellEnd"/>
      <w:r w:rsidRPr="000B05F4">
        <w:rPr>
          <w:rFonts w:eastAsia="Times New Roman" w:cs="Times New Roman"/>
          <w:bCs/>
          <w:color w:val="000000"/>
          <w:szCs w:val="28"/>
        </w:rPr>
        <w:t xml:space="preserve"> </w:t>
      </w:r>
      <w:r w:rsidRPr="000B05F4">
        <w:rPr>
          <w:rFonts w:eastAsia="Times New Roman" w:cs="Times New Roman"/>
          <w:bCs/>
          <w:color w:val="000000"/>
          <w:szCs w:val="28"/>
          <w:lang w:val="vi-VN"/>
        </w:rPr>
        <w:t>Thượng Cát</w:t>
      </w:r>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không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có</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cán</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bộ</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công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chức</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là</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người</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đứng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đầu</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cấp</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ủy</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chính</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quyền</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cấp</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xã</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bị</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xử</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lý</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kỷ</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luật</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hành</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chính</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hoặc</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bị</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truy</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cứu</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trách</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nhiệm</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hình</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sự</w:t>
      </w:r>
      <w:proofErr w:type="spellEnd"/>
      <w:r w:rsidRPr="000B05F4">
        <w:rPr>
          <w:rFonts w:eastAsia="Times New Roman" w:cs="Times New Roman"/>
          <w:bCs/>
          <w:color w:val="000000"/>
          <w:szCs w:val="28"/>
        </w:rPr>
        <w:t>.</w:t>
      </w:r>
    </w:p>
    <w:p w:rsidR="000B05F4" w:rsidRPr="000B05F4" w:rsidRDefault="000B05F4" w:rsidP="000B05F4">
      <w:pPr>
        <w:shd w:val="clear" w:color="auto" w:fill="FFFFFF"/>
        <w:spacing w:after="0" w:line="300" w:lineRule="auto"/>
        <w:ind w:firstLine="709"/>
        <w:jc w:val="both"/>
        <w:rPr>
          <w:rFonts w:eastAsia="Times New Roman" w:cs="Times New Roman"/>
          <w:bCs/>
          <w:color w:val="000000"/>
          <w:szCs w:val="28"/>
        </w:rPr>
      </w:pPr>
      <w:r w:rsidRPr="000B05F4">
        <w:rPr>
          <w:rFonts w:eastAsia="Times New Roman" w:cs="Times New Roman"/>
          <w:bCs/>
          <w:color w:val="000000"/>
          <w:szCs w:val="28"/>
        </w:rPr>
        <w:t xml:space="preserve">d) </w:t>
      </w:r>
      <w:proofErr w:type="spellStart"/>
      <w:r w:rsidRPr="000B05F4">
        <w:rPr>
          <w:rFonts w:eastAsia="Times New Roman" w:cs="Times New Roman"/>
          <w:bCs/>
          <w:color w:val="000000"/>
          <w:szCs w:val="28"/>
        </w:rPr>
        <w:t>Mức</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độ</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đáp</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ứng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các</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điều</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kiện</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công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nhận</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đạt</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chuẩn</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tiếp</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cận</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pháp</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luật</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Đáp</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ứng</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được</w:t>
      </w:r>
      <w:proofErr w:type="spellEnd"/>
      <w:r w:rsidRPr="000B05F4">
        <w:rPr>
          <w:rFonts w:eastAsia="Times New Roman" w:cs="Times New Roman"/>
          <w:bCs/>
          <w:color w:val="000000"/>
          <w:szCs w:val="28"/>
        </w:rPr>
        <w:t xml:space="preserve"> 03/ 03 </w:t>
      </w:r>
      <w:proofErr w:type="spellStart"/>
      <w:r w:rsidRPr="000B05F4">
        <w:rPr>
          <w:rFonts w:eastAsia="Times New Roman" w:cs="Times New Roman"/>
          <w:bCs/>
          <w:color w:val="000000"/>
          <w:szCs w:val="28"/>
        </w:rPr>
        <w:t>điều</w:t>
      </w:r>
      <w:proofErr w:type="spellEnd"/>
      <w:r w:rsidRPr="000B05F4">
        <w:rPr>
          <w:rFonts w:eastAsia="Times New Roman" w:cs="Times New Roman"/>
          <w:bCs/>
          <w:color w:val="000000"/>
          <w:szCs w:val="28"/>
        </w:rPr>
        <w:t xml:space="preserve"> </w:t>
      </w:r>
      <w:proofErr w:type="spellStart"/>
      <w:r w:rsidRPr="000B05F4">
        <w:rPr>
          <w:rFonts w:eastAsia="Times New Roman" w:cs="Times New Roman"/>
          <w:bCs/>
          <w:color w:val="000000"/>
          <w:szCs w:val="28"/>
        </w:rPr>
        <w:t>kiện</w:t>
      </w:r>
      <w:proofErr w:type="spellEnd"/>
      <w:r w:rsidRPr="000B05F4">
        <w:rPr>
          <w:rFonts w:eastAsia="Times New Roman" w:cs="Times New Roman"/>
          <w:bCs/>
          <w:color w:val="000000"/>
          <w:szCs w:val="28"/>
        </w:rPr>
        <w:t>.</w:t>
      </w:r>
    </w:p>
    <w:p w:rsidR="000B05F4" w:rsidRPr="000B05F4" w:rsidRDefault="000B05F4" w:rsidP="000B05F4">
      <w:pPr>
        <w:shd w:val="clear" w:color="auto" w:fill="FFFFFF"/>
        <w:spacing w:after="0" w:line="300" w:lineRule="auto"/>
        <w:ind w:firstLine="709"/>
        <w:jc w:val="both"/>
        <w:rPr>
          <w:rFonts w:eastAsia="Times New Roman" w:cs="Times New Roman"/>
          <w:b/>
          <w:bCs/>
          <w:color w:val="000000"/>
          <w:szCs w:val="28"/>
        </w:rPr>
      </w:pPr>
      <w:r w:rsidRPr="000B05F4">
        <w:rPr>
          <w:rFonts w:eastAsia="Times New Roman" w:cs="Times New Roman"/>
          <w:b/>
          <w:bCs/>
          <w:color w:val="000000"/>
          <w:szCs w:val="28"/>
        </w:rPr>
        <w:t xml:space="preserve">II. </w:t>
      </w:r>
      <w:proofErr w:type="spellStart"/>
      <w:r w:rsidRPr="000B05F4">
        <w:rPr>
          <w:rFonts w:eastAsia="Times New Roman" w:cs="Times New Roman"/>
          <w:b/>
          <w:bCs/>
          <w:color w:val="000000"/>
          <w:szCs w:val="28"/>
        </w:rPr>
        <w:t>Những</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thuận</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lợi</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khó</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khăn</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trong</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thực</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hiện</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các</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tiêu</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chí</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chỉ</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tiêu</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và</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đánh</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giá</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xã</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phường</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thị</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trấn</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đạt</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chuẩn</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tiếp</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cận</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pháp</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luật</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đề</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xuất</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giải</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pháp</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khắc</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phục</w:t>
      </w:r>
      <w:proofErr w:type="spellEnd"/>
      <w:r w:rsidRPr="000B05F4">
        <w:rPr>
          <w:rFonts w:eastAsia="Times New Roman" w:cs="Times New Roman"/>
          <w:b/>
          <w:bCs/>
          <w:color w:val="000000"/>
          <w:szCs w:val="28"/>
        </w:rPr>
        <w:t>.</w:t>
      </w:r>
    </w:p>
    <w:p w:rsidR="000B05F4" w:rsidRPr="000B05F4" w:rsidRDefault="000B05F4" w:rsidP="000B05F4">
      <w:pPr>
        <w:numPr>
          <w:ilvl w:val="0"/>
          <w:numId w:val="1"/>
        </w:numPr>
        <w:shd w:val="clear" w:color="auto" w:fill="FFFFFF"/>
        <w:spacing w:after="0" w:line="300" w:lineRule="auto"/>
        <w:jc w:val="both"/>
        <w:rPr>
          <w:rFonts w:eastAsia="Times New Roman" w:cs="Times New Roman"/>
          <w:b/>
          <w:bCs/>
          <w:color w:val="000000"/>
          <w:szCs w:val="28"/>
        </w:rPr>
      </w:pPr>
      <w:proofErr w:type="spellStart"/>
      <w:r w:rsidRPr="000B05F4">
        <w:rPr>
          <w:rFonts w:eastAsia="Times New Roman" w:cs="Times New Roman"/>
          <w:b/>
          <w:bCs/>
          <w:color w:val="000000"/>
          <w:szCs w:val="28"/>
        </w:rPr>
        <w:t>Thuận</w:t>
      </w:r>
      <w:proofErr w:type="spellEnd"/>
      <w:r w:rsidRPr="000B05F4">
        <w:rPr>
          <w:rFonts w:eastAsia="Times New Roman" w:cs="Times New Roman"/>
          <w:b/>
          <w:bCs/>
          <w:color w:val="000000"/>
          <w:szCs w:val="28"/>
        </w:rPr>
        <w:t xml:space="preserve"> </w:t>
      </w:r>
      <w:proofErr w:type="spellStart"/>
      <w:r w:rsidRPr="000B05F4">
        <w:rPr>
          <w:rFonts w:eastAsia="Times New Roman" w:cs="Times New Roman"/>
          <w:b/>
          <w:bCs/>
          <w:color w:val="000000"/>
          <w:szCs w:val="28"/>
        </w:rPr>
        <w:t>lợi</w:t>
      </w:r>
      <w:proofErr w:type="spellEnd"/>
    </w:p>
    <w:p w:rsidR="000B05F4" w:rsidRPr="000B05F4" w:rsidRDefault="000B05F4" w:rsidP="000B05F4">
      <w:pPr>
        <w:shd w:val="clear" w:color="auto" w:fill="FFFFFF"/>
        <w:spacing w:after="0" w:line="300" w:lineRule="auto"/>
        <w:ind w:firstLine="709"/>
        <w:jc w:val="both"/>
        <w:rPr>
          <w:rFonts w:eastAsia="Times New Roman" w:cs="Times New Roman"/>
          <w:bCs/>
          <w:color w:val="000000"/>
          <w:szCs w:val="28"/>
          <w:lang w:val="sv-SE"/>
        </w:rPr>
      </w:pPr>
      <w:r w:rsidRPr="000B05F4">
        <w:rPr>
          <w:rFonts w:eastAsia="Times New Roman" w:cs="Times New Roman"/>
          <w:color w:val="000000"/>
          <w:spacing w:val="-2"/>
          <w:szCs w:val="28"/>
          <w:lang w:val="sv-SE"/>
        </w:rPr>
        <w:t>Trong năm 202</w:t>
      </w:r>
      <w:r w:rsidRPr="000B05F4">
        <w:rPr>
          <w:rFonts w:eastAsia="Times New Roman" w:cs="Times New Roman"/>
          <w:color w:val="000000"/>
          <w:spacing w:val="-2"/>
          <w:szCs w:val="28"/>
          <w:lang w:val="vi-VN"/>
        </w:rPr>
        <w:t>4</w:t>
      </w:r>
      <w:r w:rsidRPr="000B05F4">
        <w:rPr>
          <w:rFonts w:eastAsia="Times New Roman" w:cs="Times New Roman"/>
          <w:color w:val="000000"/>
          <w:spacing w:val="-2"/>
          <w:szCs w:val="28"/>
          <w:lang w:val="sv-SE"/>
        </w:rPr>
        <w:t xml:space="preserve">, được sự quan tâm lãnh đạo, chỉ đạo của Quận Bắc Từ Liêm, của Đảng ủy phường, UBND phường </w:t>
      </w:r>
      <w:r w:rsidRPr="000B05F4">
        <w:rPr>
          <w:rFonts w:eastAsia="Times New Roman" w:cs="Times New Roman"/>
          <w:color w:val="000000"/>
          <w:spacing w:val="-2"/>
          <w:szCs w:val="28"/>
          <w:lang w:val="vi-VN"/>
        </w:rPr>
        <w:t>Thượng Cát</w:t>
      </w:r>
      <w:r w:rsidRPr="000B05F4">
        <w:rPr>
          <w:rFonts w:eastAsia="Times New Roman" w:cs="Times New Roman"/>
          <w:color w:val="000000"/>
          <w:spacing w:val="-2"/>
          <w:szCs w:val="28"/>
          <w:lang w:val="sv-SE"/>
        </w:rPr>
        <w:t xml:space="preserve"> đã chủ động xây dựng các kế hoạch bám sát với các Nghị quyết, chương trình, kế hoạch của Quận và của Đảng ủy phường; tập trung quyết liệt trong điều hành tổ chức thực hiện các nhiệm vụ trên các lĩnh vực kinh tế - xã hội, quốc phòng, an ninh năm 202</w:t>
      </w:r>
      <w:r w:rsidRPr="000B05F4">
        <w:rPr>
          <w:rFonts w:eastAsia="Times New Roman" w:cs="Times New Roman"/>
          <w:color w:val="000000"/>
          <w:spacing w:val="-2"/>
          <w:szCs w:val="28"/>
          <w:lang w:val="vi-VN"/>
        </w:rPr>
        <w:t>4</w:t>
      </w:r>
      <w:r w:rsidRPr="000B05F4">
        <w:rPr>
          <w:rFonts w:eastAsia="Times New Roman" w:cs="Times New Roman"/>
          <w:color w:val="000000"/>
          <w:spacing w:val="-2"/>
          <w:szCs w:val="28"/>
          <w:lang w:val="sv-SE"/>
        </w:rPr>
        <w:t xml:space="preserve"> cùng với sự đoàn kết của đội ngũ cán bộ và sự đồng thuận của Nhân dân trong phường thực hiện tốt nhiệm vụ trên các lĩnh vực</w:t>
      </w:r>
      <w:r w:rsidRPr="000B05F4">
        <w:rPr>
          <w:rFonts w:eastAsia="Times New Roman" w:cs="Times New Roman"/>
          <w:color w:val="000000"/>
          <w:spacing w:val="-2"/>
          <w:szCs w:val="28"/>
          <w:lang w:val="sv-SE" w:eastAsia="vi-VN"/>
        </w:rPr>
        <w:t>.</w:t>
      </w:r>
      <w:r w:rsidRPr="000B05F4">
        <w:rPr>
          <w:rFonts w:eastAsia="Times New Roman" w:cs="Times New Roman"/>
          <w:color w:val="000000"/>
          <w:spacing w:val="-2"/>
          <w:szCs w:val="28"/>
          <w:lang w:val="vi-VN" w:eastAsia="vi-VN"/>
        </w:rPr>
        <w:t xml:space="preserve"> </w:t>
      </w:r>
      <w:r w:rsidRPr="000B05F4">
        <w:rPr>
          <w:rFonts w:eastAsia="Times New Roman" w:cs="Times New Roman"/>
          <w:color w:val="000000"/>
          <w:spacing w:val="-2"/>
          <w:szCs w:val="28"/>
          <w:lang w:val="sv-SE" w:eastAsia="vi-VN"/>
        </w:rPr>
        <w:t>D</w:t>
      </w:r>
      <w:r w:rsidRPr="000B05F4">
        <w:rPr>
          <w:rFonts w:eastAsia="Times New Roman" w:cs="Times New Roman"/>
          <w:color w:val="000000"/>
          <w:spacing w:val="-2"/>
          <w:szCs w:val="28"/>
          <w:lang w:val="sv-SE"/>
        </w:rPr>
        <w:t>o vậy</w:t>
      </w:r>
      <w:r w:rsidRPr="000B05F4">
        <w:rPr>
          <w:rFonts w:eastAsia="Times New Roman" w:cs="Times New Roman"/>
          <w:color w:val="000000"/>
          <w:spacing w:val="-2"/>
          <w:szCs w:val="28"/>
          <w:lang w:val="sv-SE" w:eastAsia="vi-VN"/>
        </w:rPr>
        <w:t>,</w:t>
      </w:r>
      <w:r w:rsidRPr="000B05F4">
        <w:rPr>
          <w:rFonts w:eastAsia="Times New Roman" w:cs="Times New Roman"/>
          <w:color w:val="000000"/>
          <w:spacing w:val="-2"/>
          <w:szCs w:val="28"/>
          <w:lang w:val="sv-SE"/>
        </w:rPr>
        <w:t xml:space="preserve"> đã đạt đựơc những kết quả tích cực: kinh tế của phường tiếp tục phát triển ổn định, sự nghiệp phát triển văn hoá - xã hội được phát triển sâu rộng và hiệu quả, công tác đảm bảo an sinh xã hội đựơc quan tâm chú trọng, đời sống Nhân dân đựơc nâng lên, một số chỉ tiêu đạt, vượt kế hoạch giao. Công tác cải cách hành chính, công tác tiếp dân giải quyết đơn thư khiếu nại được đẩy mạnh, công tác quản lý đất đai - TTXD có nhiều chuyển biến, tình hình an ninh chính trị, trật tự an toàn xã hội đựơc đảm bảo giữ vững.</w:t>
      </w:r>
    </w:p>
    <w:p w:rsidR="000B05F4" w:rsidRPr="000B05F4" w:rsidRDefault="000B05F4" w:rsidP="000B05F4">
      <w:pPr>
        <w:shd w:val="clear" w:color="auto" w:fill="FFFFFF"/>
        <w:spacing w:after="0" w:line="300" w:lineRule="auto"/>
        <w:ind w:firstLine="709"/>
        <w:jc w:val="both"/>
        <w:rPr>
          <w:rFonts w:eastAsia="Times New Roman" w:cs="Times New Roman"/>
          <w:color w:val="000000"/>
          <w:szCs w:val="24"/>
          <w:lang w:val="sv-SE"/>
        </w:rPr>
      </w:pPr>
      <w:r w:rsidRPr="000B05F4">
        <w:rPr>
          <w:rFonts w:eastAsia="Times New Roman" w:cs="Times New Roman"/>
          <w:b/>
          <w:bCs/>
          <w:color w:val="000000"/>
          <w:szCs w:val="28"/>
          <w:lang w:val="sv-SE"/>
        </w:rPr>
        <w:t>2. Hạn chế, tồn tại và nguyên nhân</w:t>
      </w:r>
    </w:p>
    <w:p w:rsidR="000B05F4" w:rsidRPr="000B05F4" w:rsidRDefault="000B05F4" w:rsidP="000B05F4">
      <w:pPr>
        <w:shd w:val="clear" w:color="auto" w:fill="FFFFFF"/>
        <w:spacing w:after="0" w:line="300" w:lineRule="auto"/>
        <w:ind w:firstLine="720"/>
        <w:jc w:val="both"/>
        <w:rPr>
          <w:rFonts w:eastAsia="Times New Roman" w:cs="Times New Roman"/>
          <w:bCs/>
          <w:color w:val="000000"/>
          <w:szCs w:val="28"/>
          <w:lang w:val="sv-SE"/>
        </w:rPr>
      </w:pPr>
      <w:r w:rsidRPr="000B05F4">
        <w:rPr>
          <w:rFonts w:eastAsia="Times New Roman" w:cs="Times New Roman"/>
          <w:bCs/>
          <w:color w:val="000000"/>
          <w:szCs w:val="28"/>
          <w:lang w:val="sv-SE"/>
        </w:rPr>
        <w:t>Năm 202</w:t>
      </w:r>
      <w:r w:rsidRPr="000B05F4">
        <w:rPr>
          <w:rFonts w:eastAsia="Times New Roman" w:cs="Times New Roman"/>
          <w:bCs/>
          <w:color w:val="000000"/>
          <w:szCs w:val="28"/>
          <w:lang w:val="vi-VN"/>
        </w:rPr>
        <w:t>4</w:t>
      </w:r>
      <w:r w:rsidRPr="000B05F4">
        <w:rPr>
          <w:rFonts w:eastAsia="Times New Roman" w:cs="Times New Roman"/>
          <w:bCs/>
          <w:color w:val="000000"/>
          <w:szCs w:val="28"/>
          <w:lang w:val="sv-SE"/>
        </w:rPr>
        <w:t xml:space="preserve"> là năm tiếp theo phường Thượng Cát thực hiện xây dựng phường đạt CTCPL theo Quyết định số 25/2021/QĐ-TTg của Thủ tướng chính phủ quy định về xã, phường, thị trấn đạt chuẩn tiếp cận pháp luật; Thông tư số 09/2021/TT-BTP của Bộ tư pháp ngày 15/11/2021 hướng dẫn thi hành quyết định số 25/QĐ-TTg ngày 22/7/2021 của Thủ tướng chính phủ quy định về xã phường thị trấn đạt CTCPL. Do đó, việc thu thập hồ sơ kiểm chứng thực hiện quy định tại Thông tư 09/2021/TT-BTP </w:t>
      </w:r>
      <w:r w:rsidRPr="000B05F4">
        <w:rPr>
          <w:rFonts w:eastAsia="Times New Roman" w:cs="Times New Roman"/>
          <w:szCs w:val="28"/>
          <w:lang w:val="sv-SE"/>
        </w:rPr>
        <w:t xml:space="preserve">còn gặp khó khăn </w:t>
      </w:r>
      <w:r w:rsidRPr="000B05F4">
        <w:rPr>
          <w:rFonts w:eastAsia="Times New Roman" w:cs="Times New Roman"/>
          <w:bCs/>
          <w:color w:val="000000"/>
          <w:szCs w:val="28"/>
          <w:lang w:val="sv-SE"/>
        </w:rPr>
        <w:t xml:space="preserve">khi số lượng hồ sơ ban hành lớn, được phân bổ nhiều lĩnh vực. Mặt khác, các tiêu chí, chỉ tiêu so với những quy định trước </w:t>
      </w:r>
      <w:r w:rsidRPr="000B05F4">
        <w:rPr>
          <w:rFonts w:eastAsia="Times New Roman" w:cs="Times New Roman"/>
          <w:bCs/>
          <w:color w:val="000000"/>
          <w:szCs w:val="28"/>
          <w:lang w:val="sv-SE"/>
        </w:rPr>
        <w:lastRenderedPageBreak/>
        <w:t xml:space="preserve">đây có nhiều thay đổi, vì vậy cách tiếp cận hồ sơ cũng như khai thác, tổng hợp tài liệu kiểm chứng cũng cần lưu ý trong quá trình đánh giá, tổng hợp, chấm điểm. </w:t>
      </w:r>
    </w:p>
    <w:p w:rsidR="000B05F4" w:rsidRPr="000B05F4" w:rsidRDefault="000B05F4" w:rsidP="000B05F4">
      <w:pPr>
        <w:shd w:val="clear" w:color="auto" w:fill="FFFFFF"/>
        <w:spacing w:after="0" w:line="300" w:lineRule="auto"/>
        <w:ind w:firstLine="720"/>
        <w:jc w:val="both"/>
        <w:rPr>
          <w:rFonts w:eastAsia="Times New Roman" w:cs="Times New Roman"/>
          <w:color w:val="000000"/>
          <w:szCs w:val="28"/>
          <w:lang w:val="sv-SE"/>
        </w:rPr>
      </w:pPr>
      <w:r w:rsidRPr="000B05F4">
        <w:rPr>
          <w:rFonts w:eastAsia="Times New Roman" w:cs="Times New Roman"/>
          <w:b/>
          <w:bCs/>
          <w:color w:val="000000"/>
          <w:szCs w:val="28"/>
          <w:lang w:val="sv-SE"/>
        </w:rPr>
        <w:t>3. Đề xuất kiến nghị các giải pháp khắc phục</w:t>
      </w:r>
    </w:p>
    <w:p w:rsidR="000B05F4" w:rsidRPr="000B05F4" w:rsidRDefault="000B05F4" w:rsidP="000B05F4">
      <w:pPr>
        <w:spacing w:after="0" w:line="300" w:lineRule="auto"/>
        <w:ind w:firstLine="709"/>
        <w:jc w:val="both"/>
        <w:rPr>
          <w:rFonts w:eastAsia="Times New Roman" w:cs="Times New Roman"/>
          <w:color w:val="000000"/>
          <w:szCs w:val="28"/>
          <w:lang w:val="nl-NL"/>
        </w:rPr>
      </w:pPr>
      <w:r w:rsidRPr="000B05F4">
        <w:rPr>
          <w:rFonts w:eastAsia="Times New Roman" w:cs="Times New Roman"/>
          <w:iCs/>
          <w:color w:val="000000"/>
          <w:szCs w:val="28"/>
          <w:lang w:val="sv-SE"/>
        </w:rPr>
        <w:t>- Tiếp tục đổi mới hoạt động của chính quyền nâng cao hiệu quả quản lý nhà nước ở địa phương;</w:t>
      </w:r>
      <w:r w:rsidRPr="000B05F4">
        <w:rPr>
          <w:rFonts w:eastAsia="Times New Roman" w:cs="Times New Roman"/>
          <w:color w:val="000000"/>
          <w:szCs w:val="28"/>
          <w:lang w:val="nl-NL"/>
        </w:rPr>
        <w:t xml:space="preserve"> Chú trọng nâng cao trách nhiệm người đứng đầu; Tăng cường công tác kiểm tra, giám sát đối với cán bộ, công chức trong thực hiện nhiệm vụ, từ đó đánh giá từng chỉ tiêu của tiêu chí chính xác, kịp thời.</w:t>
      </w:r>
    </w:p>
    <w:p w:rsidR="000B05F4" w:rsidRPr="000B05F4" w:rsidRDefault="000B05F4" w:rsidP="000B05F4">
      <w:pPr>
        <w:spacing w:after="0" w:line="300" w:lineRule="auto"/>
        <w:ind w:firstLine="709"/>
        <w:jc w:val="both"/>
        <w:rPr>
          <w:rFonts w:eastAsia="Times New Roman" w:cs="Times New Roman"/>
          <w:color w:val="000000"/>
          <w:szCs w:val="28"/>
          <w:lang w:val="nl-NL"/>
        </w:rPr>
      </w:pPr>
      <w:r w:rsidRPr="000B05F4">
        <w:rPr>
          <w:rFonts w:eastAsia="Times New Roman" w:cs="Times New Roman"/>
          <w:color w:val="000000"/>
          <w:szCs w:val="28"/>
          <w:lang w:val="nl-NL"/>
        </w:rPr>
        <w:t xml:space="preserve">- Thực hiện tốt công tác cải cách hành chính, kiểm soát thủ tục hành chính, giải quyết thủ tục hành chính theo cơ chế “một cửa”, “một cửa liên thông”; Triển khai thực hiện có hiệu quả dịch vụ công trực tuyến một phần, dịch vụ công trực tuyến toàn trình; tổ chức thực hiện khảo sát, đo lường sự hài lòng của cá nhân, tổ chức đối với sự phục vụ cơ quan hành chính nhà nước trên địa bàn quận Bắc Từ Liêm; xây dựng phường đạt chuẩn tiếp cận pháp luật trên địa bàn phường </w:t>
      </w:r>
      <w:r w:rsidRPr="000B05F4">
        <w:rPr>
          <w:rFonts w:eastAsia="Times New Roman" w:cs="Times New Roman"/>
          <w:color w:val="000000"/>
          <w:szCs w:val="28"/>
          <w:lang w:val="vi-VN"/>
        </w:rPr>
        <w:t>Thượng Cát</w:t>
      </w:r>
      <w:r w:rsidRPr="000B05F4">
        <w:rPr>
          <w:rFonts w:eastAsia="Times New Roman" w:cs="Times New Roman"/>
          <w:color w:val="000000"/>
          <w:szCs w:val="28"/>
          <w:lang w:val="nl-NL"/>
        </w:rPr>
        <w:t>. Triển khai thực hiện có hiệu quả mô hình “Tổ dân phố điện tử”. Triển khai thực hiện tốt kế hoạch của UBND quận Bắc Từ Liêm về  thực hiện nhiệm vụ xác định chỉ số cải cách hành chính áp dụng trong nội bộ quận Bắc Từ Liêm.</w:t>
      </w:r>
    </w:p>
    <w:p w:rsidR="000B05F4" w:rsidRPr="000B05F4" w:rsidRDefault="000B05F4" w:rsidP="000B05F4">
      <w:pPr>
        <w:spacing w:after="0" w:line="300" w:lineRule="auto"/>
        <w:ind w:firstLine="709"/>
        <w:jc w:val="both"/>
        <w:outlineLvl w:val="1"/>
        <w:rPr>
          <w:rFonts w:eastAsia="Times New Roman" w:cs="Times New Roman"/>
          <w:color w:val="000000"/>
          <w:szCs w:val="28"/>
          <w:lang w:val="nl-NL"/>
        </w:rPr>
      </w:pPr>
      <w:r w:rsidRPr="000B05F4">
        <w:rPr>
          <w:rFonts w:eastAsia="Times New Roman" w:cs="Times New Roman"/>
          <w:iCs/>
          <w:color w:val="000000"/>
          <w:szCs w:val="28"/>
          <w:lang w:val="nl-NL"/>
        </w:rPr>
        <w:t>- Thực hiện tốt công tác ứng dụng công nghệ thông tin trong quản lý hành chính nhà nước;</w:t>
      </w:r>
      <w:r w:rsidRPr="000B05F4">
        <w:rPr>
          <w:rFonts w:eastAsia="Times New Roman" w:cs="Times New Roman"/>
          <w:color w:val="000000"/>
          <w:szCs w:val="28"/>
          <w:lang w:val="nl-NL"/>
        </w:rPr>
        <w:t>áp dụng hệ thống quản lý chất lượng theo tiêu chuẩn quốc gia TCVN ISO 9001: 2015 vào hoạt động quản lý nhà nước tại phường;</w:t>
      </w:r>
    </w:p>
    <w:p w:rsidR="000B05F4" w:rsidRPr="000B05F4" w:rsidRDefault="000B05F4" w:rsidP="000B05F4">
      <w:pPr>
        <w:spacing w:after="0" w:line="300" w:lineRule="auto"/>
        <w:ind w:firstLine="709"/>
        <w:jc w:val="both"/>
        <w:rPr>
          <w:rFonts w:eastAsia="Times New Roman" w:cs="Times New Roman"/>
          <w:color w:val="000000"/>
          <w:spacing w:val="-2"/>
          <w:szCs w:val="28"/>
          <w:lang w:val="nl-NL"/>
        </w:rPr>
      </w:pPr>
      <w:r w:rsidRPr="000B05F4">
        <w:rPr>
          <w:rFonts w:eastAsia="Times New Roman" w:cs="Times New Roman"/>
          <w:color w:val="000000"/>
          <w:spacing w:val="-2"/>
          <w:szCs w:val="28"/>
          <w:lang w:val="nl-NL"/>
        </w:rPr>
        <w:t>- Tăng cường công tác giáo dục chính trị tư tưởng cho đội ngũ cán bộ, công chức, người lao động của phường thực hiện nghiêm túc kỷ luật, kỷ cương hành chính; 10 yêu cầu đối với cán bộ, công chức; Bộ quy tắc ứng xử của cán bộ, công chức, người lao động trong các cơ quan thuộc thành phố Hà Nội; bộ quy tắc ứng xử nơi công cộng của UBND thành phố Hà Nội; Chuyên đề 01 của Quận ủy về</w:t>
      </w:r>
      <w:r w:rsidRPr="000B05F4">
        <w:rPr>
          <w:rFonts w:eastAsia="Times New Roman" w:cs="Times New Roman"/>
          <w:bCs/>
          <w:iCs/>
          <w:color w:val="000000"/>
          <w:spacing w:val="-2"/>
          <w:szCs w:val="28"/>
          <w:lang w:val="nl-NL"/>
        </w:rPr>
        <w:t xml:space="preserve"> “Học tập và làm theo tư tưởng, đạo đức, phong cách Hồ Chí Minh” và phong trào thi đua cán bộ, công chức quận Bắc Từ Liêm; </w:t>
      </w:r>
    </w:p>
    <w:p w:rsidR="000B05F4" w:rsidRPr="000B05F4" w:rsidRDefault="000B05F4" w:rsidP="000B05F4">
      <w:pPr>
        <w:spacing w:after="0" w:line="300" w:lineRule="auto"/>
        <w:ind w:firstLine="709"/>
        <w:jc w:val="both"/>
        <w:rPr>
          <w:rFonts w:eastAsia="Times New Roman" w:cs="Times New Roman"/>
          <w:color w:val="000000"/>
          <w:szCs w:val="28"/>
          <w:lang w:val="nl-NL"/>
        </w:rPr>
      </w:pPr>
      <w:r w:rsidRPr="000B05F4">
        <w:rPr>
          <w:rFonts w:eastAsia="Times New Roman" w:cs="Times New Roman"/>
          <w:color w:val="000000"/>
          <w:szCs w:val="28"/>
          <w:lang w:val="nl-NL"/>
        </w:rPr>
        <w:t>- Tổ chức phát động phong trào thi đua trong cán bộ, đảng viên và Nhân dân góp phần thực hiện thắng lợi các chỉ tiêu kinh tế - xã hội năm 2024;</w:t>
      </w:r>
    </w:p>
    <w:p w:rsidR="000B05F4" w:rsidRPr="000B05F4" w:rsidRDefault="000B05F4" w:rsidP="000B05F4">
      <w:pPr>
        <w:spacing w:after="0" w:line="300" w:lineRule="auto"/>
        <w:ind w:firstLine="709"/>
        <w:jc w:val="both"/>
        <w:rPr>
          <w:rFonts w:eastAsia="Times New Roman" w:cs="Times New Roman"/>
          <w:color w:val="000000"/>
          <w:szCs w:val="28"/>
          <w:lang w:val="nl-NL"/>
        </w:rPr>
      </w:pPr>
      <w:r w:rsidRPr="000B05F4">
        <w:rPr>
          <w:rFonts w:eastAsia="Times New Roman" w:cs="Times New Roman"/>
          <w:color w:val="000000"/>
          <w:szCs w:val="28"/>
          <w:lang w:val="nl-NL"/>
        </w:rPr>
        <w:t>- Chú trọng thực hiện tốt công tác trực tiếp công dân, tiếp nhận đơn thư, giải quyết khiếu nại, tố cáo, công tác hòa giải; Công tác tuyên truyền phổ biến giáo dục pháp luật, trợ giúp pháp lý; công tác phòng chống tham nhũng, thực hành tiết kiệm chống lãng phí.</w:t>
      </w:r>
    </w:p>
    <w:p w:rsidR="000B05F4" w:rsidRPr="000B05F4" w:rsidRDefault="000B05F4" w:rsidP="000B05F4">
      <w:pPr>
        <w:spacing w:after="0" w:line="300" w:lineRule="auto"/>
        <w:ind w:firstLine="709"/>
        <w:jc w:val="both"/>
        <w:rPr>
          <w:rFonts w:eastAsia="Times New Roman" w:cs="Times New Roman"/>
          <w:color w:val="000000"/>
          <w:szCs w:val="28"/>
          <w:lang w:val="nl-NL"/>
        </w:rPr>
      </w:pPr>
      <w:r w:rsidRPr="000B05F4">
        <w:rPr>
          <w:rFonts w:eastAsia="Times New Roman" w:cs="Times New Roman"/>
          <w:color w:val="000000"/>
          <w:szCs w:val="28"/>
          <w:lang w:val="nl-NL"/>
        </w:rPr>
        <w:t>-</w:t>
      </w:r>
      <w:r w:rsidRPr="000B05F4">
        <w:rPr>
          <w:rFonts w:eastAsia="Times New Roman" w:cs="Times New Roman"/>
          <w:color w:val="000000"/>
          <w:szCs w:val="28"/>
          <w:lang w:val="vi-VN"/>
        </w:rPr>
        <w:t xml:space="preserve"> </w:t>
      </w:r>
      <w:r w:rsidRPr="000B05F4">
        <w:rPr>
          <w:rFonts w:eastAsia="Times New Roman" w:cs="Times New Roman"/>
          <w:color w:val="000000"/>
          <w:szCs w:val="28"/>
          <w:lang w:val="nl-NL"/>
        </w:rPr>
        <w:t>Thực hiện tốt công tác dân vận chính quyền, quy chế dân chủ ở cơ sở và Luật dân chủ ở cơ sở, Luật tiếp cận thông tin.</w:t>
      </w:r>
    </w:p>
    <w:p w:rsidR="000B05F4" w:rsidRPr="000B05F4" w:rsidRDefault="000B05F4" w:rsidP="000B05F4">
      <w:pPr>
        <w:spacing w:after="0" w:line="300" w:lineRule="auto"/>
        <w:ind w:firstLine="709"/>
        <w:jc w:val="both"/>
        <w:rPr>
          <w:rFonts w:eastAsia="Times New Roman" w:cs="Times New Roman"/>
          <w:b/>
          <w:color w:val="000000"/>
          <w:szCs w:val="28"/>
          <w:lang w:val="nl-NL"/>
        </w:rPr>
      </w:pPr>
      <w:r w:rsidRPr="000B05F4">
        <w:rPr>
          <w:rFonts w:eastAsia="Times New Roman" w:cs="Times New Roman"/>
          <w:b/>
          <w:color w:val="000000"/>
          <w:szCs w:val="28"/>
          <w:lang w:val="nl-NL"/>
        </w:rPr>
        <w:t>III. Mục tiêu, kết hoạch thực hiện</w:t>
      </w:r>
    </w:p>
    <w:p w:rsidR="000B05F4" w:rsidRPr="000B05F4" w:rsidRDefault="000B05F4" w:rsidP="000B05F4">
      <w:pPr>
        <w:numPr>
          <w:ilvl w:val="0"/>
          <w:numId w:val="2"/>
        </w:numPr>
        <w:spacing w:after="0" w:line="300" w:lineRule="auto"/>
        <w:jc w:val="both"/>
        <w:rPr>
          <w:rFonts w:eastAsia="Times New Roman" w:cs="Times New Roman"/>
          <w:b/>
          <w:color w:val="000000"/>
          <w:szCs w:val="28"/>
          <w:lang w:val="nl-NL"/>
        </w:rPr>
      </w:pPr>
      <w:r w:rsidRPr="000B05F4">
        <w:rPr>
          <w:rFonts w:eastAsia="Times New Roman" w:cs="Times New Roman"/>
          <w:b/>
          <w:color w:val="000000"/>
          <w:szCs w:val="28"/>
          <w:lang w:val="nl-NL"/>
        </w:rPr>
        <w:lastRenderedPageBreak/>
        <w:t>Mục tiêu thực hiện</w:t>
      </w:r>
    </w:p>
    <w:p w:rsidR="000B05F4" w:rsidRPr="000B05F4" w:rsidRDefault="000B05F4" w:rsidP="000B05F4">
      <w:pPr>
        <w:spacing w:after="0" w:line="300" w:lineRule="auto"/>
        <w:ind w:firstLine="720"/>
        <w:jc w:val="both"/>
        <w:rPr>
          <w:rFonts w:eastAsia="Times New Roman" w:cs="Times New Roman"/>
          <w:color w:val="000000"/>
          <w:szCs w:val="28"/>
          <w:lang w:val="nl-NL"/>
        </w:rPr>
      </w:pPr>
      <w:r w:rsidRPr="000B05F4">
        <w:rPr>
          <w:rFonts w:eastAsia="Times New Roman" w:cs="Times New Roman"/>
          <w:color w:val="000000"/>
          <w:szCs w:val="28"/>
          <w:lang w:val="nl-NL"/>
        </w:rPr>
        <w:t>Tiếp tục thực hiện tốt việc xây dựng phường đạt chuẩn pháp luật. Chuẩn bị đầy đủ hồ sơ, tài liệu theo yêu cầu quy định tại Quyết định số 25/QĐ-TTg của Thủ tướng chính phủ.</w:t>
      </w:r>
    </w:p>
    <w:p w:rsidR="000B05F4" w:rsidRPr="000B05F4" w:rsidRDefault="000B05F4" w:rsidP="000B05F4">
      <w:pPr>
        <w:numPr>
          <w:ilvl w:val="0"/>
          <w:numId w:val="2"/>
        </w:numPr>
        <w:spacing w:after="0" w:line="300" w:lineRule="auto"/>
        <w:jc w:val="both"/>
        <w:rPr>
          <w:rFonts w:eastAsia="Times New Roman" w:cs="Times New Roman"/>
          <w:b/>
          <w:color w:val="000000"/>
          <w:szCs w:val="28"/>
          <w:lang w:val="nl-NL"/>
        </w:rPr>
      </w:pPr>
      <w:r w:rsidRPr="000B05F4">
        <w:rPr>
          <w:rFonts w:eastAsia="Times New Roman" w:cs="Times New Roman"/>
          <w:b/>
          <w:color w:val="000000"/>
          <w:szCs w:val="28"/>
          <w:lang w:val="nl-NL"/>
        </w:rPr>
        <w:t>Kế hoạch thực hiện</w:t>
      </w:r>
    </w:p>
    <w:p w:rsidR="000B05F4" w:rsidRPr="000B05F4" w:rsidRDefault="000B05F4" w:rsidP="000B05F4">
      <w:pPr>
        <w:spacing w:after="0" w:line="300" w:lineRule="auto"/>
        <w:ind w:firstLine="720"/>
        <w:jc w:val="both"/>
        <w:rPr>
          <w:rFonts w:eastAsia="Times New Roman" w:cs="Times New Roman"/>
          <w:color w:val="000000"/>
          <w:szCs w:val="28"/>
          <w:lang w:val="nl-NL"/>
        </w:rPr>
      </w:pPr>
      <w:r w:rsidRPr="000B05F4">
        <w:rPr>
          <w:rFonts w:eastAsia="Times New Roman" w:cs="Times New Roman"/>
          <w:color w:val="000000"/>
          <w:szCs w:val="28"/>
          <w:lang w:val="nl-NL"/>
        </w:rPr>
        <w:t>Tiếp tục thực hiện tốt công tác xây dựng phường đạt chuẩn tiếp cận pháp luật, chú trọng tập trung tới các tiêu chí, chỉ tiêu về xây dựng lập danh mục cung cấp thông tin, công khai, cung cấp thông tin theo quy định của luật tiếp cận thông tin. Tiếp tục duy trì tốt 03 mô hình tuyên truyền thông tin phổ biến giáo dục pháp luật được hiệu quả.</w:t>
      </w:r>
    </w:p>
    <w:p w:rsidR="000B05F4" w:rsidRPr="000B05F4" w:rsidRDefault="000B05F4" w:rsidP="000B05F4">
      <w:pPr>
        <w:spacing w:after="0" w:line="300" w:lineRule="auto"/>
        <w:ind w:firstLine="720"/>
        <w:jc w:val="both"/>
        <w:rPr>
          <w:rFonts w:eastAsia="Times New Roman" w:cs="Times New Roman"/>
          <w:b/>
          <w:color w:val="000000"/>
          <w:szCs w:val="28"/>
          <w:lang w:val="nl-NL"/>
        </w:rPr>
      </w:pPr>
      <w:r w:rsidRPr="000B05F4">
        <w:rPr>
          <w:rFonts w:eastAsia="Times New Roman" w:cs="Times New Roman"/>
          <w:b/>
          <w:color w:val="000000"/>
          <w:szCs w:val="28"/>
          <w:lang w:val="nl-NL"/>
        </w:rPr>
        <w:t>IV. Đề nghị công nhận phường đạt chuẩn tiếp cận pháp luật</w:t>
      </w:r>
    </w:p>
    <w:p w:rsidR="000B05F4" w:rsidRPr="000B05F4" w:rsidRDefault="000B05F4" w:rsidP="000B05F4">
      <w:pPr>
        <w:spacing w:after="0" w:line="300" w:lineRule="auto"/>
        <w:ind w:firstLine="720"/>
        <w:jc w:val="both"/>
        <w:rPr>
          <w:rFonts w:eastAsia="Times New Roman" w:cs="Times New Roman"/>
          <w:color w:val="000000"/>
          <w:szCs w:val="28"/>
          <w:lang w:val="nl-NL"/>
        </w:rPr>
      </w:pPr>
      <w:r w:rsidRPr="000B05F4">
        <w:rPr>
          <w:rFonts w:eastAsia="Times New Roman" w:cs="Times New Roman"/>
          <w:color w:val="000000"/>
          <w:szCs w:val="28"/>
          <w:lang w:val="nl-NL"/>
        </w:rPr>
        <w:t>Từ những kết quả đạt được đã nêu ở trên, UBND Phường Thượng Cát kính đề nghị Chủ tịch UBND Quận Bắc Từ Liêm xem xét, quyết định công nhận phường Thượng Cát đạt chuẩn tiếp cận pháp luật năm 202</w:t>
      </w:r>
      <w:r w:rsidRPr="000B05F4">
        <w:rPr>
          <w:rFonts w:eastAsia="Times New Roman" w:cs="Times New Roman"/>
          <w:color w:val="000000"/>
          <w:szCs w:val="28"/>
          <w:lang w:val="vi-VN"/>
        </w:rPr>
        <w:t>4</w:t>
      </w:r>
      <w:r w:rsidRPr="000B05F4">
        <w:rPr>
          <w:rFonts w:eastAsia="Times New Roman" w:cs="Times New Roman"/>
          <w:color w:val="000000"/>
          <w:szCs w:val="28"/>
          <w:lang w:val="nl-NL"/>
        </w:rPr>
        <w:t>./.</w:t>
      </w:r>
    </w:p>
    <w:p w:rsidR="000B05F4" w:rsidRPr="000B05F4" w:rsidRDefault="000B05F4" w:rsidP="000B05F4">
      <w:pPr>
        <w:shd w:val="clear" w:color="auto" w:fill="FFFFFF"/>
        <w:spacing w:after="0" w:line="288" w:lineRule="auto"/>
        <w:rPr>
          <w:rFonts w:eastAsia="Times New Roman" w:cs="Times New Roman"/>
          <w:color w:val="000000"/>
          <w:szCs w:val="28"/>
          <w:lang w:val="nl-NL"/>
        </w:rPr>
      </w:pPr>
      <w:r w:rsidRPr="000B05F4">
        <w:rPr>
          <w:rFonts w:eastAsia="Times New Roman" w:cs="Times New Roman"/>
          <w:color w:val="000000"/>
          <w:szCs w:val="28"/>
          <w:lang w:val="nl-NL"/>
        </w:rPr>
        <w:t> </w:t>
      </w:r>
    </w:p>
    <w:tbl>
      <w:tblPr>
        <w:tblW w:w="9039" w:type="dxa"/>
        <w:tblCellSpacing w:w="0" w:type="dxa"/>
        <w:shd w:val="clear" w:color="auto" w:fill="FFFFFF"/>
        <w:tblCellMar>
          <w:left w:w="0" w:type="dxa"/>
          <w:right w:w="0" w:type="dxa"/>
        </w:tblCellMar>
        <w:tblLook w:val="04A0" w:firstRow="1" w:lastRow="0" w:firstColumn="1" w:lastColumn="0" w:noHBand="0" w:noVBand="1"/>
      </w:tblPr>
      <w:tblGrid>
        <w:gridCol w:w="4361"/>
        <w:gridCol w:w="4678"/>
      </w:tblGrid>
      <w:tr w:rsidR="000B05F4" w:rsidRPr="000B05F4" w:rsidTr="005773D2">
        <w:trPr>
          <w:tblCellSpacing w:w="0" w:type="dxa"/>
        </w:trPr>
        <w:tc>
          <w:tcPr>
            <w:tcW w:w="4361" w:type="dxa"/>
            <w:shd w:val="clear" w:color="auto" w:fill="FFFFFF"/>
            <w:tcMar>
              <w:top w:w="0" w:type="dxa"/>
              <w:left w:w="108" w:type="dxa"/>
              <w:bottom w:w="0" w:type="dxa"/>
              <w:right w:w="108" w:type="dxa"/>
            </w:tcMar>
            <w:hideMark/>
          </w:tcPr>
          <w:p w:rsidR="000B05F4" w:rsidRPr="000B05F4" w:rsidRDefault="000B05F4" w:rsidP="000B05F4">
            <w:pPr>
              <w:spacing w:after="0" w:line="234" w:lineRule="atLeast"/>
              <w:rPr>
                <w:rFonts w:eastAsia="Times New Roman" w:cs="Times New Roman"/>
                <w:color w:val="000000"/>
                <w:sz w:val="22"/>
                <w:szCs w:val="24"/>
                <w:lang w:val="nl-NL"/>
              </w:rPr>
            </w:pPr>
            <w:r w:rsidRPr="000B05F4">
              <w:rPr>
                <w:rFonts w:eastAsia="Times New Roman" w:cs="Times New Roman"/>
                <w:b/>
                <w:bCs/>
                <w:i/>
                <w:iCs/>
                <w:color w:val="000000"/>
                <w:sz w:val="24"/>
                <w:szCs w:val="24"/>
                <w:lang w:val="nl-NL"/>
              </w:rPr>
              <w:t>Nơi nhận:</w:t>
            </w:r>
            <w:r w:rsidRPr="000B05F4">
              <w:rPr>
                <w:rFonts w:eastAsia="Times New Roman" w:cs="Times New Roman"/>
                <w:b/>
                <w:bCs/>
                <w:i/>
                <w:iCs/>
                <w:color w:val="000000"/>
                <w:sz w:val="24"/>
                <w:szCs w:val="28"/>
                <w:lang w:val="nl-NL"/>
              </w:rPr>
              <w:br/>
            </w:r>
            <w:r w:rsidRPr="000B05F4">
              <w:rPr>
                <w:rFonts w:eastAsia="Times New Roman" w:cs="Times New Roman"/>
                <w:color w:val="000000"/>
                <w:sz w:val="22"/>
                <w:lang w:val="nl-NL"/>
              </w:rPr>
              <w:t>- UBND Quận Bắc Từ Liêm;</w:t>
            </w:r>
          </w:p>
          <w:p w:rsidR="000B05F4" w:rsidRPr="000B05F4" w:rsidRDefault="000B05F4" w:rsidP="000B05F4">
            <w:pPr>
              <w:spacing w:after="0" w:line="234" w:lineRule="atLeast"/>
              <w:rPr>
                <w:rFonts w:eastAsia="Times New Roman" w:cs="Times New Roman"/>
                <w:color w:val="000000"/>
                <w:sz w:val="22"/>
                <w:szCs w:val="24"/>
                <w:lang w:val="nl-NL"/>
              </w:rPr>
            </w:pPr>
            <w:r w:rsidRPr="000B05F4">
              <w:rPr>
                <w:rFonts w:eastAsia="Times New Roman" w:cs="Times New Roman"/>
                <w:color w:val="000000"/>
                <w:sz w:val="22"/>
                <w:lang w:val="nl-NL"/>
              </w:rPr>
              <w:t>- HĐ chấm điểm CTCPL Quận BTL;</w:t>
            </w:r>
            <w:r w:rsidRPr="000B05F4">
              <w:rPr>
                <w:rFonts w:eastAsia="Times New Roman" w:cs="Times New Roman"/>
                <w:color w:val="000000"/>
                <w:sz w:val="22"/>
                <w:lang w:val="nl-NL"/>
              </w:rPr>
              <w:br/>
              <w:t>- Phòng Tư pháp Quận;</w:t>
            </w:r>
          </w:p>
          <w:p w:rsidR="000B05F4" w:rsidRPr="000B05F4" w:rsidRDefault="000B05F4" w:rsidP="000B05F4">
            <w:pPr>
              <w:spacing w:after="0" w:line="240" w:lineRule="auto"/>
              <w:rPr>
                <w:rFonts w:eastAsia="Times New Roman" w:cs="Times New Roman"/>
                <w:color w:val="000000"/>
                <w:sz w:val="22"/>
                <w:szCs w:val="24"/>
                <w:lang w:val="nl-NL"/>
              </w:rPr>
            </w:pPr>
            <w:r w:rsidRPr="000B05F4">
              <w:rPr>
                <w:rFonts w:eastAsia="Times New Roman" w:cs="Times New Roman"/>
                <w:color w:val="000000"/>
                <w:sz w:val="22"/>
                <w:lang w:val="nl-NL"/>
              </w:rPr>
              <w:t>- Đảng ủy- UB MTTQ phường;</w:t>
            </w:r>
          </w:p>
          <w:p w:rsidR="000B05F4" w:rsidRPr="000B05F4" w:rsidRDefault="000B05F4" w:rsidP="000B05F4">
            <w:pPr>
              <w:spacing w:after="0" w:line="240" w:lineRule="auto"/>
              <w:rPr>
                <w:rFonts w:eastAsia="Times New Roman" w:cs="Times New Roman"/>
                <w:sz w:val="24"/>
                <w:szCs w:val="24"/>
                <w:lang w:val="nl-NL"/>
              </w:rPr>
            </w:pPr>
            <w:r w:rsidRPr="000B05F4">
              <w:rPr>
                <w:rFonts w:eastAsia="Times New Roman" w:cs="Times New Roman"/>
                <w:color w:val="000000"/>
                <w:sz w:val="22"/>
                <w:lang w:val="nl-NL"/>
              </w:rPr>
              <w:t>- Các công chức phường;</w:t>
            </w:r>
            <w:r w:rsidRPr="000B05F4">
              <w:rPr>
                <w:rFonts w:eastAsia="Times New Roman" w:cs="Times New Roman"/>
                <w:color w:val="000000"/>
                <w:sz w:val="22"/>
                <w:lang w:val="nl-NL"/>
              </w:rPr>
              <w:br/>
              <w:t>- Lưu: VT, TP.</w:t>
            </w:r>
          </w:p>
        </w:tc>
        <w:tc>
          <w:tcPr>
            <w:tcW w:w="4678" w:type="dxa"/>
            <w:shd w:val="clear" w:color="auto" w:fill="FFFFFF"/>
            <w:tcMar>
              <w:top w:w="0" w:type="dxa"/>
              <w:left w:w="108" w:type="dxa"/>
              <w:bottom w:w="0" w:type="dxa"/>
              <w:right w:w="108" w:type="dxa"/>
            </w:tcMar>
            <w:hideMark/>
          </w:tcPr>
          <w:p w:rsidR="000B05F4" w:rsidRPr="000B05F4" w:rsidRDefault="000B05F4" w:rsidP="000B05F4">
            <w:pPr>
              <w:spacing w:after="0" w:line="240" w:lineRule="auto"/>
              <w:ind w:right="-391"/>
              <w:jc w:val="center"/>
              <w:rPr>
                <w:rFonts w:eastAsia="Times New Roman" w:cs="Times New Roman"/>
                <w:b/>
                <w:bCs/>
                <w:color w:val="000000"/>
                <w:szCs w:val="28"/>
                <w:lang w:val="nl-NL"/>
              </w:rPr>
            </w:pPr>
            <w:r w:rsidRPr="000B05F4">
              <w:rPr>
                <w:rFonts w:eastAsia="Times New Roman" w:cs="Times New Roman"/>
                <w:b/>
                <w:bCs/>
                <w:color w:val="000000"/>
                <w:szCs w:val="28"/>
                <w:lang w:val="nl-NL"/>
              </w:rPr>
              <w:br/>
              <w:t>KT. CHỦ TỊCH</w:t>
            </w:r>
          </w:p>
          <w:p w:rsidR="000B05F4" w:rsidRPr="000B05F4" w:rsidRDefault="000B05F4" w:rsidP="000B05F4">
            <w:pPr>
              <w:spacing w:after="0" w:line="240" w:lineRule="auto"/>
              <w:ind w:right="-391"/>
              <w:jc w:val="center"/>
              <w:rPr>
                <w:rFonts w:eastAsia="Times New Roman" w:cs="Times New Roman"/>
                <w:b/>
                <w:bCs/>
                <w:color w:val="000000"/>
                <w:szCs w:val="28"/>
                <w:lang w:val="nl-NL"/>
              </w:rPr>
            </w:pPr>
            <w:r w:rsidRPr="000B05F4">
              <w:rPr>
                <w:rFonts w:eastAsia="Times New Roman" w:cs="Times New Roman"/>
                <w:b/>
                <w:bCs/>
                <w:color w:val="000000"/>
                <w:szCs w:val="28"/>
                <w:lang w:val="nl-NL"/>
              </w:rPr>
              <w:t>PHÓ CHỦ TỊCH</w:t>
            </w:r>
          </w:p>
          <w:p w:rsidR="000B05F4" w:rsidRPr="000B05F4" w:rsidRDefault="000B05F4" w:rsidP="000B05F4">
            <w:pPr>
              <w:spacing w:after="120" w:line="234" w:lineRule="atLeast"/>
              <w:ind w:right="-391"/>
              <w:jc w:val="center"/>
              <w:rPr>
                <w:rFonts w:eastAsia="Times New Roman" w:cs="Times New Roman"/>
                <w:b/>
                <w:bCs/>
                <w:color w:val="000000"/>
                <w:szCs w:val="28"/>
                <w:lang w:val="nl-NL"/>
              </w:rPr>
            </w:pPr>
          </w:p>
          <w:p w:rsidR="000B05F4" w:rsidRPr="000B05F4" w:rsidRDefault="000B05F4" w:rsidP="000B05F4">
            <w:pPr>
              <w:spacing w:after="120" w:line="234" w:lineRule="atLeast"/>
              <w:ind w:right="-391"/>
              <w:jc w:val="center"/>
              <w:rPr>
                <w:rFonts w:eastAsia="Times New Roman" w:cs="Times New Roman"/>
                <w:b/>
                <w:bCs/>
                <w:color w:val="000000"/>
                <w:szCs w:val="28"/>
                <w:lang w:val="nl-NL"/>
              </w:rPr>
            </w:pPr>
          </w:p>
          <w:p w:rsidR="000B05F4" w:rsidRPr="000B05F4" w:rsidRDefault="000B05F4" w:rsidP="000B05F4">
            <w:pPr>
              <w:spacing w:after="120" w:line="234" w:lineRule="atLeast"/>
              <w:ind w:right="-391"/>
              <w:jc w:val="center"/>
              <w:rPr>
                <w:rFonts w:eastAsia="Times New Roman" w:cs="Times New Roman"/>
                <w:b/>
                <w:bCs/>
                <w:color w:val="000000"/>
                <w:sz w:val="16"/>
                <w:szCs w:val="28"/>
                <w:lang w:val="nl-NL"/>
              </w:rPr>
            </w:pPr>
          </w:p>
          <w:p w:rsidR="000B05F4" w:rsidRPr="000B05F4" w:rsidRDefault="000B05F4" w:rsidP="000B05F4">
            <w:pPr>
              <w:spacing w:after="120" w:line="234" w:lineRule="atLeast"/>
              <w:ind w:right="-391"/>
              <w:rPr>
                <w:rFonts w:eastAsia="Times New Roman" w:cs="Times New Roman"/>
                <w:b/>
                <w:bCs/>
                <w:color w:val="000000"/>
                <w:sz w:val="8"/>
                <w:szCs w:val="28"/>
                <w:lang w:val="nl-NL"/>
              </w:rPr>
            </w:pPr>
          </w:p>
          <w:p w:rsidR="000B05F4" w:rsidRPr="000B05F4" w:rsidRDefault="000B05F4" w:rsidP="000B05F4">
            <w:pPr>
              <w:spacing w:after="120" w:line="234" w:lineRule="atLeast"/>
              <w:ind w:right="-391"/>
              <w:jc w:val="center"/>
              <w:rPr>
                <w:rFonts w:eastAsia="Times New Roman" w:cs="Times New Roman"/>
                <w:color w:val="000000"/>
                <w:szCs w:val="28"/>
              </w:rPr>
            </w:pPr>
            <w:proofErr w:type="spellStart"/>
            <w:r w:rsidRPr="000B05F4">
              <w:rPr>
                <w:rFonts w:eastAsia="Times New Roman" w:cs="Times New Roman"/>
                <w:b/>
                <w:szCs w:val="28"/>
              </w:rPr>
              <w:t>Vũ</w:t>
            </w:r>
            <w:proofErr w:type="spellEnd"/>
            <w:r w:rsidRPr="000B05F4">
              <w:rPr>
                <w:rFonts w:eastAsia="Times New Roman" w:cs="Times New Roman"/>
                <w:b/>
                <w:szCs w:val="28"/>
              </w:rPr>
              <w:t xml:space="preserve"> </w:t>
            </w:r>
            <w:proofErr w:type="spellStart"/>
            <w:r w:rsidRPr="000B05F4">
              <w:rPr>
                <w:rFonts w:eastAsia="Times New Roman" w:cs="Times New Roman"/>
                <w:b/>
                <w:szCs w:val="28"/>
              </w:rPr>
              <w:t>Thị</w:t>
            </w:r>
            <w:proofErr w:type="spellEnd"/>
            <w:r w:rsidRPr="000B05F4">
              <w:rPr>
                <w:rFonts w:eastAsia="Times New Roman" w:cs="Times New Roman"/>
                <w:b/>
                <w:szCs w:val="28"/>
              </w:rPr>
              <w:t xml:space="preserve"> Kim Dung</w:t>
            </w:r>
          </w:p>
        </w:tc>
      </w:tr>
    </w:tbl>
    <w:p w:rsidR="000B05F4" w:rsidRPr="000B05F4" w:rsidRDefault="000B05F4" w:rsidP="000B05F4">
      <w:pPr>
        <w:tabs>
          <w:tab w:val="left" w:pos="6465"/>
        </w:tabs>
        <w:spacing w:after="0" w:line="240" w:lineRule="auto"/>
        <w:rPr>
          <w:rFonts w:eastAsia="Times New Roman" w:cs="Times New Roman"/>
          <w:szCs w:val="28"/>
        </w:rPr>
      </w:pPr>
      <w:r w:rsidRPr="000B05F4">
        <w:rPr>
          <w:rFonts w:eastAsia="Times New Roman" w:cs="Times New Roman"/>
          <w:szCs w:val="28"/>
        </w:rPr>
        <w:t xml:space="preserve">                                                         </w:t>
      </w:r>
    </w:p>
    <w:p w:rsidR="000B05F4" w:rsidRPr="000B05F4" w:rsidRDefault="000B05F4" w:rsidP="000B05F4">
      <w:pPr>
        <w:tabs>
          <w:tab w:val="left" w:pos="6465"/>
        </w:tabs>
        <w:spacing w:after="0" w:line="240" w:lineRule="auto"/>
        <w:rPr>
          <w:rFonts w:eastAsia="Times New Roman" w:cs="Times New Roman"/>
          <w:b/>
          <w:szCs w:val="28"/>
        </w:rPr>
      </w:pPr>
      <w:r w:rsidRPr="000B05F4">
        <w:rPr>
          <w:rFonts w:eastAsia="Times New Roman" w:cs="Times New Roman"/>
          <w:szCs w:val="28"/>
        </w:rPr>
        <w:t xml:space="preserve">                                                                                    </w:t>
      </w:r>
    </w:p>
    <w:p w:rsidR="000B05F4" w:rsidRPr="000B05F4" w:rsidRDefault="000B05F4" w:rsidP="000B05F4">
      <w:pPr>
        <w:tabs>
          <w:tab w:val="left" w:pos="6465"/>
        </w:tabs>
        <w:spacing w:after="0" w:line="240" w:lineRule="auto"/>
        <w:rPr>
          <w:rFonts w:ascii=".VnTime" w:eastAsia="Times New Roman" w:hAnsi=".VnTime" w:cs="Times New Roman"/>
          <w:szCs w:val="28"/>
          <w:lang w:val="nl-NL"/>
        </w:rPr>
      </w:pPr>
    </w:p>
    <w:p w:rsidR="000B05F4" w:rsidRPr="000B05F4" w:rsidRDefault="000B05F4" w:rsidP="000B05F4">
      <w:pPr>
        <w:tabs>
          <w:tab w:val="left" w:pos="6465"/>
        </w:tabs>
        <w:spacing w:after="0" w:line="240" w:lineRule="auto"/>
        <w:rPr>
          <w:rFonts w:ascii=".VnTime" w:eastAsia="Times New Roman" w:hAnsi=".VnTime" w:cs="Times New Roman"/>
          <w:b/>
          <w:szCs w:val="28"/>
          <w:lang w:val="nl-NL"/>
        </w:rPr>
      </w:pPr>
    </w:p>
    <w:p w:rsidR="000B05F4" w:rsidRPr="000B05F4" w:rsidRDefault="000B05F4" w:rsidP="000B05F4">
      <w:pPr>
        <w:spacing w:after="0" w:line="360" w:lineRule="exact"/>
        <w:jc w:val="center"/>
        <w:rPr>
          <w:rFonts w:eastAsia="Times New Roman" w:cs="Times New Roman"/>
          <w:b/>
          <w:szCs w:val="28"/>
          <w:lang w:val="nl-NL"/>
        </w:rPr>
      </w:pPr>
    </w:p>
    <w:p w:rsidR="000B05F4" w:rsidRPr="000B05F4" w:rsidRDefault="000B05F4" w:rsidP="000B05F4">
      <w:pPr>
        <w:spacing w:after="0" w:line="360" w:lineRule="exact"/>
        <w:jc w:val="center"/>
        <w:rPr>
          <w:rFonts w:eastAsia="Times New Roman" w:cs="Times New Roman"/>
          <w:b/>
          <w:szCs w:val="28"/>
          <w:lang w:val="nl-NL"/>
        </w:rPr>
        <w:sectPr w:rsidR="000B05F4" w:rsidRPr="000B05F4" w:rsidSect="0052318B">
          <w:headerReference w:type="even" r:id="rId5"/>
          <w:headerReference w:type="default" r:id="rId6"/>
          <w:footerReference w:type="even" r:id="rId7"/>
          <w:footerReference w:type="default" r:id="rId8"/>
          <w:footerReference w:type="first" r:id="rId9"/>
          <w:pgSz w:w="11907" w:h="16840" w:code="9"/>
          <w:pgMar w:top="1134" w:right="1134" w:bottom="1134" w:left="1701" w:header="720" w:footer="720" w:gutter="0"/>
          <w:pgNumType w:start="1"/>
          <w:cols w:space="720"/>
          <w:titlePg/>
          <w:docGrid w:linePitch="360"/>
        </w:sectPr>
      </w:pPr>
    </w:p>
    <w:p w:rsidR="00C06588" w:rsidRDefault="00C06588"/>
    <w:sectPr w:rsidR="00C06588" w:rsidSect="00A63C8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6D1" w:rsidRDefault="005B5BF0" w:rsidP="00C961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36D1" w:rsidRDefault="005B5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6D1" w:rsidRDefault="005B5BF0" w:rsidP="00C961E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6D1" w:rsidRDefault="005B5BF0">
    <w:pPr>
      <w:pStyle w:val="Footer"/>
      <w:jc w:val="right"/>
    </w:pPr>
  </w:p>
  <w:p w:rsidR="001036D1" w:rsidRDefault="005B5BF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6D1" w:rsidRDefault="005B5B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36D1" w:rsidRDefault="005B5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388865"/>
      <w:docPartObj>
        <w:docPartGallery w:val="Page Numbers (Top of Page)"/>
        <w:docPartUnique/>
      </w:docPartObj>
    </w:sdtPr>
    <w:sdtEndPr>
      <w:rPr>
        <w:noProof/>
      </w:rPr>
    </w:sdtEndPr>
    <w:sdtContent>
      <w:p w:rsidR="001036D1" w:rsidRDefault="005B5BF0">
        <w:pPr>
          <w:pStyle w:val="Header"/>
          <w:jc w:val="center"/>
        </w:pPr>
        <w:r>
          <w:fldChar w:fldCharType="begin"/>
        </w:r>
        <w:r>
          <w:instrText xml:space="preserve"> PAGE   \* MERGEFORMAT </w:instrText>
        </w:r>
        <w:r>
          <w:fldChar w:fldCharType="separate"/>
        </w:r>
        <w:r>
          <w:rPr>
            <w:noProof/>
          </w:rPr>
          <w:t>33</w:t>
        </w:r>
        <w:r>
          <w:rPr>
            <w:noProof/>
          </w:rPr>
          <w:fldChar w:fldCharType="end"/>
        </w:r>
      </w:p>
    </w:sdtContent>
  </w:sdt>
  <w:p w:rsidR="001036D1" w:rsidRDefault="005B5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257C"/>
    <w:multiLevelType w:val="hybridMultilevel"/>
    <w:tmpl w:val="2CE49DA8"/>
    <w:lvl w:ilvl="0" w:tplc="6BA05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3822CD"/>
    <w:multiLevelType w:val="hybridMultilevel"/>
    <w:tmpl w:val="A6EC5D24"/>
    <w:lvl w:ilvl="0" w:tplc="F4503B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F4"/>
    <w:rsid w:val="000B05F4"/>
    <w:rsid w:val="005B5BF0"/>
    <w:rsid w:val="005D2408"/>
    <w:rsid w:val="00A63C89"/>
    <w:rsid w:val="00B57610"/>
    <w:rsid w:val="00C0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23A3"/>
  <w15:chartTrackingRefBased/>
  <w15:docId w15:val="{15207EE2-E68E-48D9-BAE8-C7DD3B87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5F4"/>
    <w:pPr>
      <w:tabs>
        <w:tab w:val="center" w:pos="4680"/>
        <w:tab w:val="right" w:pos="936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rsid w:val="000B05F4"/>
    <w:rPr>
      <w:rFonts w:ascii=".VnTime" w:eastAsia="Times New Roman" w:hAnsi=".VnTime" w:cs="Times New Roman"/>
      <w:szCs w:val="24"/>
    </w:rPr>
  </w:style>
  <w:style w:type="paragraph" w:styleId="Footer">
    <w:name w:val="footer"/>
    <w:basedOn w:val="Normal"/>
    <w:link w:val="FooterChar"/>
    <w:uiPriority w:val="99"/>
    <w:unhideWhenUsed/>
    <w:rsid w:val="000B05F4"/>
    <w:pPr>
      <w:tabs>
        <w:tab w:val="center" w:pos="4680"/>
        <w:tab w:val="right" w:pos="9360"/>
      </w:tabs>
      <w:spacing w:after="0" w:line="240" w:lineRule="auto"/>
    </w:pPr>
    <w:rPr>
      <w:rFonts w:ascii=".VnTime" w:eastAsia="Times New Roman" w:hAnsi=".VnTime" w:cs="Times New Roman"/>
      <w:szCs w:val="24"/>
    </w:rPr>
  </w:style>
  <w:style w:type="character" w:customStyle="1" w:styleId="FooterChar">
    <w:name w:val="Footer Char"/>
    <w:basedOn w:val="DefaultParagraphFont"/>
    <w:link w:val="Footer"/>
    <w:uiPriority w:val="99"/>
    <w:rsid w:val="000B05F4"/>
    <w:rPr>
      <w:rFonts w:ascii=".VnTime" w:eastAsia="Times New Roman" w:hAnsi=".VnTime" w:cs="Times New Roman"/>
      <w:szCs w:val="24"/>
    </w:rPr>
  </w:style>
  <w:style w:type="character" w:styleId="PageNumber">
    <w:name w:val="page number"/>
    <w:basedOn w:val="DefaultParagraphFont"/>
    <w:rsid w:val="000B0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2024-12-25T07:07:00Z</dcterms:created>
  <dcterms:modified xsi:type="dcterms:W3CDTF">2024-12-25T09:07:00Z</dcterms:modified>
</cp:coreProperties>
</file>